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F3455B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ДОПОГ-2015: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обзор </w:t>
      </w:r>
      <w:r w:rsidRPr="00F3455B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основных изменени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й</w:t>
      </w:r>
      <w:r w:rsidRPr="00F3455B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, касающи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х</w:t>
      </w:r>
      <w:r w:rsidRPr="00F3455B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ся перевозчико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в и отправителей опасных грузов:</w:t>
      </w:r>
    </w:p>
    <w:p w:rsidR="00F3455B" w:rsidRDefault="00F3455B" w:rsidP="00F3455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3455B" w:rsidRDefault="00F3455B" w:rsidP="00F3455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Маркировка</w:t>
      </w:r>
    </w:p>
    <w:p w:rsidR="00F3455B" w:rsidRPr="00F3455B" w:rsidRDefault="00F3455B" w:rsidP="00F3455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В ДОПОГ 2015 более детализированы требования к размерам элементов маркировки. Так уточнили, что высота букв в надписях «Транспортный пакет» (на пакетах с опасными грузами), «АВАРИЙНАЯ», «АВАРИЙНЫЙ» (соответственно на аварийной таре и аварийных сосудах под давлением) должна быть не менее 12 мм. Уточнены размеры знаков опасности и маркировочных знаков. В основном это касается толщины линий на знаках. Поэтому всем предприятиям, изготавливающим элементы маркировки необходимо проверить их соответствие установленным требованиям.</w:t>
      </w:r>
    </w:p>
    <w:p w:rsid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Изменен размер знака, предупреждающего о фумигации (рис. 1). Ранее этот знак имел размеры не менее 300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на 250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мм. В соответствии с ДОПОГ 2015 знак должен иметь размеры не менее 400 на 300 мм.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3455B" w:rsidRP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533650" cy="1532858"/>
            <wp:effectExtent l="19050" t="0" r="0" b="0"/>
            <wp:docPr id="26" name="Рисунок 26" descr="Знак, предупреждающий о фумиг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нак, предупреждающий о фумиг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3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Рис. 1. Знак, предупреждающий о фумигации</w:t>
      </w:r>
    </w:p>
    <w:p w:rsidR="00F3455B" w:rsidRP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Маркировочный знак для веществ, перевозимых при повышенной температуре (рис. 2), в соответствии с ДОПОГ 2015, должен наноситься на все контейнеры-цистерны, переносные цистерны, специализированные транспортные средства или контейнеры, специально оборудованные транспортные средства или контейнеры, в которых перевозятся вещества в жидком состоянии при температуре 100</w:t>
      </w:r>
      <w:proofErr w:type="gramStart"/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 ºС</w:t>
      </w:r>
      <w:proofErr w:type="gramEnd"/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 и выше или вещества в твердом состоянии при температуре 240 ºС и выше. Ранее им маркировались грузовые транспортные единицы только при перевозке опасных грузов с номерами ООН 3256, 3257 и 3258.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3455B" w:rsidRP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543175" cy="2104477"/>
            <wp:effectExtent l="19050" t="0" r="9525" b="0"/>
            <wp:docPr id="27" name="Рисунок 27" descr="Знак для веществ, перевозимых при повышенной темпера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нак для веществ, перевозимых при повышенной температу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0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Рис. 2. Знак для веществ, перевозимых при повышенной температуре</w:t>
      </w:r>
    </w:p>
    <w:p w:rsidR="00F3455B" w:rsidRP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Изменены требования в отношении маркировки знаком, предупреждающим об опасности асфиксии (удушья) (рис. 3). В соответствии с ДОПОГ 2015 этот знак может не крепиться к транспортному средству или контейнеру, если в нем реальная опасность асфиксии отсутствует. Эта опасность оценивается самими участниками перевозки с учетом свойств и количества вещества, используемого для охлаждения или кондиционирования, продолжительности перевозки и типа используемых средств удержания. Как правило, считается, что упаковки с сухим льдом в качестве хладагента такой опасности не представляют.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3455B" w:rsidRP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638300" cy="2359153"/>
            <wp:effectExtent l="0" t="0" r="0" b="0"/>
            <wp:docPr id="28" name="Рисунок 28" descr="Знак, предупреждающий об асфик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, предупреждающий об асфик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74" cy="235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Рис. 3. Знак, предупреждающий об асфиксии</w:t>
      </w:r>
    </w:p>
    <w:p w:rsidR="00F3455B" w:rsidRP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В ДОПОГ 2015 изменены требования к размеру уменьшенных табличек оранжевого цвета. Ранее эти таблички должны были иметь размер не менее 300 на 120 мм, что с учетом требований к огнестойкости креплений этих табличек, на определенных 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моделях транспортных средств не всегда позволяло выполнить требования ДОПОГ. ДОПОГ 2015 дает перевозчикам некоторую свободу в отношении размеров уменьшенных табличек оранжевого цвета. Если площадь поверхности транспортного средства не позволяет прикрепить таблички таких размеров, то могут применяться уменьшенные таблички оранжевого цвета, размер основания которых может варьироваться в пределах от 300 до 400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мм, размер высоты от 120 до 300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мм (рис. 4).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3455B" w:rsidRP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705100" cy="2045455"/>
            <wp:effectExtent l="19050" t="0" r="0" b="0"/>
            <wp:docPr id="29" name="Рисунок 29" descr="Уменьшенные таблички оранжевого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меньшенные таблички оранжевого цве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04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Рис. 4. Уменьшенные таблички оранжевого цвета</w:t>
      </w:r>
    </w:p>
    <w:p w:rsidR="00F3455B" w:rsidRP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Изменились требования к маркировке прицепов-цистерн для перевозки светлых нефтепродуктов, которые отцеплены от тягача. Если прицеп, в котором содержатся опасные грузы, отцеплен от буксирующего его транспортного средства в ходе перевозки опасных грузов, табличка оранжевого цвета должна оставаться прикрепленной сзади прицепа. Если на боковых поверхностях прицепа-цистерны, в котором содержаться опасные грузы с номерами ООН 1202, 1203, 1223, или авиационное топливо с номерами ООН 1268, 1863, таблички оранжевого цвета отсутствуют, эта табличка должна соответствовать наиболее опасному из веществ, загруженных в цистерну.</w:t>
      </w:r>
    </w:p>
    <w:p w:rsidR="00F3455B" w:rsidRPr="00F3455B" w:rsidRDefault="00F3455B" w:rsidP="00F3455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Перевозочные документы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В ДОПОГ 2015 внесены изменения в письменные инструкции, свидетельство о допущении транспортных сре</w:t>
      </w:r>
      <w:proofErr w:type="gramStart"/>
      <w:r w:rsidRPr="00F3455B">
        <w:rPr>
          <w:rFonts w:ascii="Arial" w:eastAsia="Times New Roman" w:hAnsi="Arial" w:cs="Arial"/>
          <w:sz w:val="18"/>
          <w:szCs w:val="18"/>
          <w:lang w:eastAsia="ru-RU"/>
        </w:rPr>
        <w:t>дств к п</w:t>
      </w:r>
      <w:proofErr w:type="gramEnd"/>
      <w:r w:rsidRPr="00F3455B">
        <w:rPr>
          <w:rFonts w:ascii="Arial" w:eastAsia="Times New Roman" w:hAnsi="Arial" w:cs="Arial"/>
          <w:sz w:val="18"/>
          <w:szCs w:val="18"/>
          <w:lang w:eastAsia="ru-RU"/>
        </w:rPr>
        <w:t>еревозке некоторых опасных грузов и свидетельство о загрузке большого контейнера/транспортного средства.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В письменных инструкциях изменили первую и последнюю страницы. На первой странице изменили пункт, касающийся запрета курения. Теперь этот запрет также касается использования электронных сигарет и других подобных устройств. На последней странице убрали пояснения к некоторым предметам дополнительного оборудования. Письменные инструкции, соответствующие требованиям ДОПОГ, применяемым до 31 декабря 2014 года, но не соответствующие, однако, требованиям раздела 5.4.3 ДОПОГ, применяемым с 1 января 2015 года, могут по-прежнему использоваться до 30 июня 2017 года.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В примечании 1 к свидетельству о допущении транспортных средств заменили «Директиву 97/27/ЕС» на «Директиву 2007/46/EC». Свидетельства о допущении, соответствующие образцу, приведенному в подразделе 9.1.3.5 ДОПОГ, применяемом с 1 января 2009 года до 31 декабря 2014 года, могут по-прежнему использоваться.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В свидетельстве о загрузке большого контейнера изменили 8 пункт, в котором говорилось об особенностях перевозки контейнеров, в которых для охлаждения груза используется сухой лед. Этот пункт изложили в новой редакции «".8 если для целей охлаждения или кондиционирования используются вещества, представляющие опасность асфиксии (такие, как сухой лед (№ ООН 1845), или </w:t>
      </w:r>
      <w:proofErr w:type="gramStart"/>
      <w:r w:rsidRPr="00F3455B">
        <w:rPr>
          <w:rFonts w:ascii="Arial" w:eastAsia="Times New Roman" w:hAnsi="Arial" w:cs="Arial"/>
          <w:sz w:val="18"/>
          <w:szCs w:val="18"/>
          <w:lang w:eastAsia="ru-RU"/>
        </w:rPr>
        <w:t>азот</w:t>
      </w:r>
      <w:proofErr w:type="gramEnd"/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 охлажденный жидкий (№ ООН 1977), или аргон охлажденный жидкий (№ ООН 1951)), контейнер/транспортное средство имеет снаружи маркировку в соответствии с подразделом 5.5.3.6 (МКМПОГ);».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Кроме того, ДОПОГ 2015 обязывает Договаривающиеся стороны Соглашения передавать секретариату ЕЭК ООН </w:t>
      </w:r>
      <w:hyperlink r:id="rId9" w:history="1">
        <w:r w:rsidRPr="00F345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образцы национальных Свидетельств ДОПОГ о подготовке водителя для размещения их на сайте ЕЭК ООН</w:t>
        </w:r>
      </w:hyperlink>
      <w:r w:rsidRPr="00F3455B">
        <w:rPr>
          <w:rFonts w:ascii="Arial" w:eastAsia="Times New Roman" w:hAnsi="Arial" w:cs="Arial"/>
          <w:sz w:val="18"/>
          <w:szCs w:val="18"/>
          <w:lang w:eastAsia="ru-RU"/>
        </w:rPr>
        <w:t>. </w:t>
      </w:r>
    </w:p>
    <w:p w:rsidR="00F3455B" w:rsidRPr="00F3455B" w:rsidRDefault="00F3455B" w:rsidP="00F3455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Требования к членам экипажа транспортного средства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Все запреты, связанные с курением, согласно ДОПОГ 2015 включают запреты на использование электронных сигарет и других подобных устройств.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При перевозке опасного груза членам экипажа запрещается:</w:t>
      </w:r>
    </w:p>
    <w:p w:rsidR="00F3455B" w:rsidRPr="00F3455B" w:rsidRDefault="00F3455B" w:rsidP="00F34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использовать переносные осветительные приборы, которые имеют открытое пламя или открытые металлические поверхности, способные приводить к искрообразованию, а также курить, использовать электронные сигареты и другие аналогичные устройства, огонь или открытое пламя на транспортных средствах с опасными грузами класса 1 и возле них;</w:t>
      </w:r>
    </w:p>
    <w:p w:rsidR="00F3455B" w:rsidRPr="00F3455B" w:rsidRDefault="00F3455B" w:rsidP="00F34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курить, использовать электронные сигареты и другие аналогичные устройства, вблизи транспортных средств и внутри них во время выполнения погрузочно-разгрузочных операций.</w:t>
      </w:r>
    </w:p>
    <w:p w:rsidR="00F3455B" w:rsidRPr="00F3455B" w:rsidRDefault="00F3455B" w:rsidP="00F3455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Освобождения, связанные с перевозкой опасных грузов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В ДОПОГ 2015 добавлены и изменены некоторые освобождения, связанные с перевозкой опасных грузов.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В ДОПОГ 2015 изменены единицы измерения максимальных количеств опасных грузов, на которые распространяются освобождения, предусмотренные подразделом 1.1.3.6. Ниже приведены только те позиции, которые были изменены. В таблице подраздела 1.1.3.6.3 ДОПОГ термин «Максимальное общее количество веществ или изделий на транспортную единицу» означает:</w:t>
      </w:r>
    </w:p>
    <w:p w:rsidR="00F3455B" w:rsidRPr="00F3455B" w:rsidRDefault="00F3455B" w:rsidP="00F345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для жидкостей — общее количество содержащихся опасных грузов в литрах;</w:t>
      </w:r>
    </w:p>
    <w:p w:rsidR="00F3455B" w:rsidRPr="00F3455B" w:rsidRDefault="00F3455B" w:rsidP="00F345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для сжатых газов, адсорбированных газов и химических продуктов под давлением — вместимость сосудов по воде в литрах.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Положения ДОПОГ 2015 не распространяются на те же опасные грузы, что и ДОПОГ 2013, а также </w:t>
      </w:r>
      <w:proofErr w:type="gramStart"/>
      <w:r w:rsidRPr="00F3455B">
        <w:rPr>
          <w:rFonts w:ascii="Arial" w:eastAsia="Times New Roman" w:hAnsi="Arial" w:cs="Arial"/>
          <w:sz w:val="18"/>
          <w:szCs w:val="18"/>
          <w:lang w:eastAsia="ru-RU"/>
        </w:rPr>
        <w:t>на</w:t>
      </w:r>
      <w:proofErr w:type="gramEnd"/>
      <w:r w:rsidRPr="00F3455B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F3455B" w:rsidRPr="00F3455B" w:rsidRDefault="00F3455B" w:rsidP="00F3455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упаковки, содержащие опасные для окружающей среды вещества, которые не обладают другими видами опасности (№ ООН 3082 и 3077),  в количестве не более 5 л в случае жидкостей или не более 5 кг (масса нетто) в случае твердых веществ, не подпадают под требования ДОПОГ;</w:t>
      </w:r>
    </w:p>
    <w:p w:rsidR="00F3455B" w:rsidRPr="00F3455B" w:rsidRDefault="00F3455B" w:rsidP="00F3455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жидкое топливо, содержащееся в топливных баках </w:t>
      </w:r>
      <w:proofErr w:type="spellStart"/>
      <w:r w:rsidRPr="00F3455B">
        <w:rPr>
          <w:rFonts w:ascii="Arial" w:eastAsia="Times New Roman" w:hAnsi="Arial" w:cs="Arial"/>
          <w:sz w:val="18"/>
          <w:szCs w:val="18"/>
          <w:lang w:eastAsia="ru-RU"/>
        </w:rPr>
        <w:t>внедорожной</w:t>
      </w:r>
      <w:proofErr w:type="spellEnd"/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 подвижной техники, которая перевозится в качестве груза, если это топливо предназначено для обеспечения тяги или для функционирования любого оборудования такой техники. Топливо может перевозиться во встроенных топливных баках, которые непосредственно соединены с двигателем транспортного средства и (или) оборудованием и соответствуют требованиям нормативно-правовых актов. </w:t>
      </w:r>
      <w:proofErr w:type="gramStart"/>
      <w:r w:rsidRPr="00F3455B">
        <w:rPr>
          <w:rFonts w:ascii="Arial" w:eastAsia="Times New Roman" w:hAnsi="Arial" w:cs="Arial"/>
          <w:sz w:val="18"/>
          <w:szCs w:val="18"/>
          <w:lang w:eastAsia="ru-RU"/>
        </w:rPr>
        <w:t>При необходимости эта техника должна грузиться стоймя и закрепляться во избежание опрокидывания;</w:t>
      </w:r>
      <w:proofErr w:type="gramEnd"/>
    </w:p>
    <w:p w:rsidR="00F3455B" w:rsidRPr="00F3455B" w:rsidRDefault="00F3455B" w:rsidP="00F3455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системы аккумулирования и производства электроэнергии, установленные в транспортном средстве, осуществляющем перевозку, предназначенные для обеспечения его движения или функционирования любого его оборудования;</w:t>
      </w:r>
    </w:p>
    <w:p w:rsidR="00F3455B" w:rsidRPr="00F3455B" w:rsidRDefault="00F3455B" w:rsidP="00F3455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системы аккумулирования и производства электроэнергии, содержащиеся в оборудовании, используемом или предназначенном для использования в ходе перевозки (например, переносной компьютер), предназначенные для обеспечения его функционирования.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В ДОПОГ 2015 изменены освобождения, связанные с перевозкой ламп. Так, положения ДОПОГ не распространяются </w:t>
      </w:r>
      <w:proofErr w:type="gramStart"/>
      <w:r w:rsidRPr="00F3455B">
        <w:rPr>
          <w:rFonts w:ascii="Arial" w:eastAsia="Times New Roman" w:hAnsi="Arial" w:cs="Arial"/>
          <w:sz w:val="18"/>
          <w:szCs w:val="18"/>
          <w:lang w:eastAsia="ru-RU"/>
        </w:rPr>
        <w:t>на</w:t>
      </w:r>
      <w:proofErr w:type="gramEnd"/>
      <w:r w:rsidRPr="00F3455B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F3455B" w:rsidRPr="00F3455B" w:rsidRDefault="00F3455B" w:rsidP="00F345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Лампы, которые собираются у физических лиц и перевозятся в пункты сбора или переработки, и лампы, перевозимые физическими лицами в такие пункты, а также на лампы, перевозимые между пунктами сбора, промежуточной переработки или утилизации.</w:t>
      </w:r>
    </w:p>
    <w:p w:rsidR="00F3455B" w:rsidRPr="00F3455B" w:rsidRDefault="00F3455B" w:rsidP="00F3455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Лампы, изготовленные в соответствии с сертифицированной программой обеспечения качества, при условии, что:</w:t>
      </w:r>
    </w:p>
    <w:p w:rsidR="00F3455B" w:rsidRPr="00F3455B" w:rsidRDefault="00F3455B" w:rsidP="00F3455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каждая лампа содержит не более 1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г опасных грузов, а в упаковке содержится не более 30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г опасных грузов;</w:t>
      </w:r>
    </w:p>
    <w:p w:rsidR="00F3455B" w:rsidRPr="00F3455B" w:rsidRDefault="00F3455B" w:rsidP="00F3455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каждая лампа упакована во внутреннюю тару или отделена от других ламп перегородками, или прокладочным материалом, защищающим лампу;</w:t>
      </w:r>
    </w:p>
    <w:p w:rsidR="00F3455B" w:rsidRPr="00F3455B" w:rsidRDefault="00F3455B" w:rsidP="00F3455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лампы помещены в прочную наружную тару, способную выдержать испытание на падение с высоты 1,2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м.</w:t>
      </w:r>
    </w:p>
    <w:p w:rsidR="00F3455B" w:rsidRPr="00F3455B" w:rsidRDefault="00F3455B" w:rsidP="00F3455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Использованные, поврежденные или имеющие дефекты лампы, перевозимые из пункта сбора или переработки, при условии, что:</w:t>
      </w:r>
    </w:p>
    <w:p w:rsidR="00F3455B" w:rsidRPr="00F3455B" w:rsidRDefault="00F3455B" w:rsidP="00F3455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каждая лампа содержит не более 1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г опасных грузов, а в упаковке содержится не более 30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г опасных грузов;</w:t>
      </w:r>
    </w:p>
    <w:p w:rsidR="00F3455B" w:rsidRPr="00F3455B" w:rsidRDefault="00F3455B" w:rsidP="00F3455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лампы помещены в прочную наружную тару, способную предотвратить высвобождение содержимого в обычных условиях перевозки и выдержать испытание на падение с высоты 1,2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м/</w:t>
      </w:r>
    </w:p>
    <w:p w:rsidR="00F3455B" w:rsidRPr="00F3455B" w:rsidRDefault="00F3455B" w:rsidP="00F3455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Лампы, содержащие только окисляющие и удушающие газы, при условии, что в случае их разрыва эффект разбрасывания ограничивается упаковкой.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Примечание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. Все освобождения, касающиеся ламп, не применяются к лампам, если они содержат радиоактивные материалы или более 1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кг ртути.</w:t>
      </w:r>
    </w:p>
    <w:p w:rsidR="00F3455B" w:rsidRPr="00F3455B" w:rsidRDefault="00F3455B" w:rsidP="00F3455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Классификации опасных грузов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В класс 2 «Газы» добавили новую (девятую) группу газов — </w:t>
      </w:r>
      <w:r w:rsidRPr="00F3455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адсорбированные газы. 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Адсорбированные газы — газы, которые будучи загружены для перевозки, адсорбированы на твердом пористом материале, в результате чего внутреннее давление в сосуде составляет менее 101,3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кПа при 20</w:t>
      </w:r>
      <w:r w:rsidRPr="00F3455B">
        <w:rPr>
          <w:rFonts w:ascii="Cambria Math" w:eastAsia="Times New Roman" w:hAnsi="Cambria Math" w:cs="Arial"/>
          <w:sz w:val="18"/>
          <w:szCs w:val="18"/>
          <w:lang w:eastAsia="ru-RU"/>
        </w:rPr>
        <w:t> 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°C или менее 300</w:t>
      </w:r>
      <w:r w:rsidRPr="00F3455B">
        <w:rPr>
          <w:rFonts w:ascii="Times New Roman" w:eastAsia="Times New Roman" w:hAnsi="Times New Roman" w:cs="Arial"/>
          <w:sz w:val="18"/>
          <w:szCs w:val="18"/>
          <w:lang w:eastAsia="ru-RU"/>
        </w:rPr>
        <w:t> 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кПа при 50</w:t>
      </w:r>
      <w:r w:rsidRPr="00F3455B">
        <w:rPr>
          <w:rFonts w:ascii="Cambria Math" w:eastAsia="Times New Roman" w:hAnsi="Cambria Math" w:cs="Arial"/>
          <w:sz w:val="18"/>
          <w:szCs w:val="18"/>
          <w:lang w:eastAsia="ru-RU"/>
        </w:rPr>
        <w:t> </w:t>
      </w:r>
      <w:r w:rsidRPr="00F3455B">
        <w:rPr>
          <w:rFonts w:ascii="Arial" w:eastAsia="Times New Roman" w:hAnsi="Arial" w:cs="Arial"/>
          <w:sz w:val="18"/>
          <w:szCs w:val="18"/>
          <w:lang w:eastAsia="ru-RU"/>
        </w:rPr>
        <w:t>°C.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F3455B">
        <w:rPr>
          <w:rFonts w:ascii="Arial" w:eastAsia="Times New Roman" w:hAnsi="Arial" w:cs="Arial"/>
          <w:sz w:val="18"/>
          <w:szCs w:val="18"/>
          <w:lang w:eastAsia="ru-RU"/>
        </w:rPr>
        <w:t>Порожняя неочищенная тара или крупногабаритная тара либо порожние неочищенные КСГМГ или их части, которые перевозятся с целью удаления, утилизации или рекуперации их материала, кроме восстановления, ремонта, текущего обслуживания, реконструкции или повторного использования, могут быть отнесены к № ООН 3509 (класс 9 «Прочие опасные вещества и изделия»), если они отвечают требованиям, предъявляемым к этой позиции.</w:t>
      </w:r>
      <w:proofErr w:type="gramEnd"/>
    </w:p>
    <w:p w:rsidR="00F3455B" w:rsidRPr="00F3455B" w:rsidRDefault="00F3455B" w:rsidP="00F3455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Новые позиции в Перечне опасных грузов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В Перечне опасных грузов по номерам ООН в ДОПОГ 2015 добавилось 20 новых позиций. В ДОПОГ 2015 года Перечень содержит 3526 номеров ООН. В основном добавили позиции (номера ООН) по новой группе газов — адсорбированные газы.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Также в Перечень опасных грузов добавлена позиция № ООН 3508 </w:t>
      </w:r>
      <w:proofErr w:type="gramStart"/>
      <w:r w:rsidRPr="00F3455B">
        <w:rPr>
          <w:rFonts w:ascii="Arial" w:eastAsia="Times New Roman" w:hAnsi="Arial" w:cs="Arial"/>
          <w:sz w:val="18"/>
          <w:szCs w:val="18"/>
          <w:lang w:eastAsia="ru-RU"/>
        </w:rPr>
        <w:t>ТАРА</w:t>
      </w:r>
      <w:proofErr w:type="gramEnd"/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 ОТБРАКОВАННАЯ ПОРОЖНЯЯ НЕОЧИЩЕННАЯ под которой можно перевозить порожнюю неочищенную тару для ее утилизации или переработки. Однако мы не рекомендуем перевозить порожнюю тару из-под опасных грузов под этим номером ООН, поскольку при этом возникнет необходимость в выполнении множества дополнительных требований таких, как изменение маркировки упаковок, сортировка тары по видам опасности, внесение сложных (я бы сказал, необычных) записей в транспортный документ и т.п. Легче перевозить порожнюю неочищенную тару из-под опасных грузов под номером ООН, относящимся к последнему веществу, перевозившемуся в этой таре, воспользовавшись освобождениями подраздела 1.1.3.6 ДОПОГ.</w:t>
      </w:r>
    </w:p>
    <w:p w:rsidR="00F3455B" w:rsidRPr="00F3455B" w:rsidRDefault="00F3455B" w:rsidP="00F3455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Перевозка навалом (насыпью)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В ДОПОГ 2015 </w:t>
      </w:r>
      <w:proofErr w:type="gramStart"/>
      <w:r w:rsidRPr="00F3455B">
        <w:rPr>
          <w:rFonts w:ascii="Arial" w:eastAsia="Times New Roman" w:hAnsi="Arial" w:cs="Arial"/>
          <w:sz w:val="18"/>
          <w:szCs w:val="18"/>
          <w:lang w:eastAsia="ru-RU"/>
        </w:rPr>
        <w:t>по новому</w:t>
      </w:r>
      <w:proofErr w:type="gramEnd"/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 определяется возможность перевозки опасных грузов навалом (насыпью) в транспортных средствах и контейнерах. Также изменен подход к определению требований к кузовам транспортных средств и контейнерам, используемым для перевозки навалочных грузов.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В соответствии с ДОПОГ 2015 навалом (насыпью) в транспортных средствах и контейнерах могут перевозиться только те опасные грузы, для которых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в колонке 17 Перечня опасных грузов указан буквенно-цифровой код, начинающийся с букв «VC» или ссылка на пункт ДОПОГ (рис. 5). Установлено три таких кода: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VС1 — для перевозки груза разрешается использовать крытые брезентом транспортные средства и контейнеры;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VС2 — для перевозки груза разрешается использовать закрытые транспортные средства и контейнеры;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VС3 — для перевозки груза разрешается использовать специально оборудованные транспортные средства, конструкция которых соответствует стандарту, признанному компетентным органом страны-производителя. Если эта страна не является страной-участницей ДОПОГ, то установленные требования должны быть признаны компетентным органом первой страны, являющейся Договаривающейся стороной ДОПОГ, по маршруту перевозки груза.</w:t>
      </w:r>
    </w:p>
    <w:p w:rsidR="00F3455B" w:rsidRP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857875" cy="2009105"/>
            <wp:effectExtent l="0" t="0" r="0" b="0"/>
            <wp:docPr id="30" name="Рисунок 30" descr="Перевозка навалом (насыпью) в Перечню опасных гру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еревозка навалом (насыпью) в Перечню опасных груз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238" cy="200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5B" w:rsidRPr="00F3455B" w:rsidRDefault="00F3455B" w:rsidP="00F345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Рис. 5. Определение специальных положений, касающихся перевозки навалом (насыпью) по Перечню опасных грузов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3455B">
        <w:rPr>
          <w:rFonts w:ascii="Arial" w:eastAsia="Times New Roman" w:hAnsi="Arial" w:cs="Arial"/>
          <w:sz w:val="18"/>
          <w:szCs w:val="18"/>
          <w:lang w:eastAsia="ru-RU"/>
        </w:rPr>
        <w:t>Дополнительные требования к кузовам транспортных средств и контейнерам, используемым для перевозки опасного груза навалом (насыпью), могут устанавливаться буквенно-цифровыми кодами, начинающимися с букв «AP», указанными для груза в колонке 17 Перечня опасных грузов (рис. 5).</w:t>
      </w:r>
    </w:p>
    <w:p w:rsidR="00F3455B" w:rsidRPr="00F3455B" w:rsidRDefault="00F3455B" w:rsidP="00F345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F3455B">
        <w:rPr>
          <w:rFonts w:ascii="Arial" w:eastAsia="Times New Roman" w:hAnsi="Arial" w:cs="Arial"/>
          <w:sz w:val="18"/>
          <w:szCs w:val="18"/>
          <w:lang w:eastAsia="ru-RU"/>
        </w:rPr>
        <w:t>Например</w:t>
      </w:r>
      <w:proofErr w:type="gramEnd"/>
      <w:r w:rsidRPr="00F3455B">
        <w:rPr>
          <w:rFonts w:ascii="Arial" w:eastAsia="Times New Roman" w:hAnsi="Arial" w:cs="Arial"/>
          <w:sz w:val="18"/>
          <w:szCs w:val="18"/>
          <w:lang w:eastAsia="ru-RU"/>
        </w:rPr>
        <w:t xml:space="preserve"> одним из нововведений является необходимость маркировки закрытых контейнеров и транспортных средств в которых перевозятся навалочные опасные грузы класса 4.3 для которых в колонке 17 Перечня опасных грузов указано специальное положение «AP5» надписью «Внимание! Нет вентиляции, открывать осторожно».</w:t>
      </w:r>
    </w:p>
    <w:p w:rsidR="0029023B" w:rsidRPr="00F3455B" w:rsidRDefault="0029023B" w:rsidP="00F3455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9023B" w:rsidRPr="00F3455B" w:rsidSect="00B33FFF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BC9"/>
    <w:multiLevelType w:val="multilevel"/>
    <w:tmpl w:val="544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5846"/>
    <w:multiLevelType w:val="multilevel"/>
    <w:tmpl w:val="8EC4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366A5"/>
    <w:multiLevelType w:val="multilevel"/>
    <w:tmpl w:val="03B2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872E5"/>
    <w:multiLevelType w:val="multilevel"/>
    <w:tmpl w:val="024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52C97"/>
    <w:multiLevelType w:val="multilevel"/>
    <w:tmpl w:val="8CFE5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D129D"/>
    <w:multiLevelType w:val="multilevel"/>
    <w:tmpl w:val="82F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05D78"/>
    <w:multiLevelType w:val="multilevel"/>
    <w:tmpl w:val="260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26714"/>
    <w:multiLevelType w:val="multilevel"/>
    <w:tmpl w:val="6BAC1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455B"/>
    <w:rsid w:val="0000062C"/>
    <w:rsid w:val="00000649"/>
    <w:rsid w:val="00000A83"/>
    <w:rsid w:val="00000B22"/>
    <w:rsid w:val="00000C67"/>
    <w:rsid w:val="0000138E"/>
    <w:rsid w:val="000025E9"/>
    <w:rsid w:val="00005978"/>
    <w:rsid w:val="000073FE"/>
    <w:rsid w:val="00007DDD"/>
    <w:rsid w:val="00007EFA"/>
    <w:rsid w:val="000108C0"/>
    <w:rsid w:val="00010ADD"/>
    <w:rsid w:val="000120ED"/>
    <w:rsid w:val="0001398B"/>
    <w:rsid w:val="00013F52"/>
    <w:rsid w:val="000160CE"/>
    <w:rsid w:val="00020730"/>
    <w:rsid w:val="00020826"/>
    <w:rsid w:val="00020A03"/>
    <w:rsid w:val="000229C5"/>
    <w:rsid w:val="00023F33"/>
    <w:rsid w:val="000251D9"/>
    <w:rsid w:val="00027E74"/>
    <w:rsid w:val="00027F15"/>
    <w:rsid w:val="000314DC"/>
    <w:rsid w:val="000317D1"/>
    <w:rsid w:val="00031C24"/>
    <w:rsid w:val="0003214E"/>
    <w:rsid w:val="0003350E"/>
    <w:rsid w:val="000335BA"/>
    <w:rsid w:val="00033C7B"/>
    <w:rsid w:val="000361FD"/>
    <w:rsid w:val="00036A5D"/>
    <w:rsid w:val="0003793E"/>
    <w:rsid w:val="00040AB5"/>
    <w:rsid w:val="00040AF5"/>
    <w:rsid w:val="000413D9"/>
    <w:rsid w:val="00041632"/>
    <w:rsid w:val="00041748"/>
    <w:rsid w:val="00041D03"/>
    <w:rsid w:val="0004305E"/>
    <w:rsid w:val="00043AED"/>
    <w:rsid w:val="00045002"/>
    <w:rsid w:val="000456E4"/>
    <w:rsid w:val="000457BE"/>
    <w:rsid w:val="000467DC"/>
    <w:rsid w:val="000478A7"/>
    <w:rsid w:val="0005004C"/>
    <w:rsid w:val="000501A5"/>
    <w:rsid w:val="000514E6"/>
    <w:rsid w:val="00051776"/>
    <w:rsid w:val="00052781"/>
    <w:rsid w:val="00054899"/>
    <w:rsid w:val="00054920"/>
    <w:rsid w:val="00054FC6"/>
    <w:rsid w:val="0005573B"/>
    <w:rsid w:val="00057868"/>
    <w:rsid w:val="0006119B"/>
    <w:rsid w:val="00063121"/>
    <w:rsid w:val="00063793"/>
    <w:rsid w:val="00063C7F"/>
    <w:rsid w:val="00065601"/>
    <w:rsid w:val="0006677B"/>
    <w:rsid w:val="000673C4"/>
    <w:rsid w:val="0006754D"/>
    <w:rsid w:val="00067D8D"/>
    <w:rsid w:val="00071453"/>
    <w:rsid w:val="00072723"/>
    <w:rsid w:val="0007296C"/>
    <w:rsid w:val="00072D27"/>
    <w:rsid w:val="00074944"/>
    <w:rsid w:val="000750A6"/>
    <w:rsid w:val="00075947"/>
    <w:rsid w:val="0007799E"/>
    <w:rsid w:val="00081040"/>
    <w:rsid w:val="00082EC3"/>
    <w:rsid w:val="00083028"/>
    <w:rsid w:val="000837CE"/>
    <w:rsid w:val="00084463"/>
    <w:rsid w:val="00084A67"/>
    <w:rsid w:val="0008675A"/>
    <w:rsid w:val="00087D65"/>
    <w:rsid w:val="0009004C"/>
    <w:rsid w:val="0009032D"/>
    <w:rsid w:val="00090F90"/>
    <w:rsid w:val="00091110"/>
    <w:rsid w:val="00092018"/>
    <w:rsid w:val="0009228B"/>
    <w:rsid w:val="000930DD"/>
    <w:rsid w:val="00095999"/>
    <w:rsid w:val="00095B76"/>
    <w:rsid w:val="000962CC"/>
    <w:rsid w:val="00097B2F"/>
    <w:rsid w:val="000A1188"/>
    <w:rsid w:val="000A16A8"/>
    <w:rsid w:val="000A19A9"/>
    <w:rsid w:val="000A1B47"/>
    <w:rsid w:val="000A4DFB"/>
    <w:rsid w:val="000A5443"/>
    <w:rsid w:val="000A6710"/>
    <w:rsid w:val="000A6981"/>
    <w:rsid w:val="000B06BF"/>
    <w:rsid w:val="000B0B63"/>
    <w:rsid w:val="000B379D"/>
    <w:rsid w:val="000B5C1E"/>
    <w:rsid w:val="000B6079"/>
    <w:rsid w:val="000B622F"/>
    <w:rsid w:val="000B6D5D"/>
    <w:rsid w:val="000B7073"/>
    <w:rsid w:val="000B79D0"/>
    <w:rsid w:val="000C0627"/>
    <w:rsid w:val="000C5469"/>
    <w:rsid w:val="000C56C5"/>
    <w:rsid w:val="000D0D4F"/>
    <w:rsid w:val="000D0E7D"/>
    <w:rsid w:val="000D1588"/>
    <w:rsid w:val="000D29B5"/>
    <w:rsid w:val="000D4368"/>
    <w:rsid w:val="000D4463"/>
    <w:rsid w:val="000D5706"/>
    <w:rsid w:val="000D63FF"/>
    <w:rsid w:val="000D6CF9"/>
    <w:rsid w:val="000D705E"/>
    <w:rsid w:val="000D7846"/>
    <w:rsid w:val="000E4CF0"/>
    <w:rsid w:val="000F2261"/>
    <w:rsid w:val="000F4358"/>
    <w:rsid w:val="000F52F0"/>
    <w:rsid w:val="000F7589"/>
    <w:rsid w:val="000F7B8D"/>
    <w:rsid w:val="0010145F"/>
    <w:rsid w:val="00101FCD"/>
    <w:rsid w:val="0010318A"/>
    <w:rsid w:val="0010444A"/>
    <w:rsid w:val="0010621E"/>
    <w:rsid w:val="001077DE"/>
    <w:rsid w:val="00107FFC"/>
    <w:rsid w:val="0011336E"/>
    <w:rsid w:val="00114D87"/>
    <w:rsid w:val="00117DB2"/>
    <w:rsid w:val="001205F1"/>
    <w:rsid w:val="001219C9"/>
    <w:rsid w:val="00121F37"/>
    <w:rsid w:val="001228BC"/>
    <w:rsid w:val="00122A0C"/>
    <w:rsid w:val="00122C1A"/>
    <w:rsid w:val="00123119"/>
    <w:rsid w:val="001242A7"/>
    <w:rsid w:val="00125B1B"/>
    <w:rsid w:val="00126595"/>
    <w:rsid w:val="00131581"/>
    <w:rsid w:val="001331D1"/>
    <w:rsid w:val="0013359A"/>
    <w:rsid w:val="00134671"/>
    <w:rsid w:val="00134921"/>
    <w:rsid w:val="001365F7"/>
    <w:rsid w:val="00136EA6"/>
    <w:rsid w:val="00137AF4"/>
    <w:rsid w:val="00140E4B"/>
    <w:rsid w:val="0014150D"/>
    <w:rsid w:val="001422D2"/>
    <w:rsid w:val="00143418"/>
    <w:rsid w:val="00143BD4"/>
    <w:rsid w:val="00143D65"/>
    <w:rsid w:val="00144B03"/>
    <w:rsid w:val="00146908"/>
    <w:rsid w:val="001471DE"/>
    <w:rsid w:val="00147D87"/>
    <w:rsid w:val="00150359"/>
    <w:rsid w:val="00150429"/>
    <w:rsid w:val="00152123"/>
    <w:rsid w:val="00153372"/>
    <w:rsid w:val="0015397B"/>
    <w:rsid w:val="001547AF"/>
    <w:rsid w:val="00156595"/>
    <w:rsid w:val="00156FD1"/>
    <w:rsid w:val="0016091F"/>
    <w:rsid w:val="00162DB0"/>
    <w:rsid w:val="0016422A"/>
    <w:rsid w:val="0016578F"/>
    <w:rsid w:val="00167B87"/>
    <w:rsid w:val="00172C86"/>
    <w:rsid w:val="00176B99"/>
    <w:rsid w:val="0017711E"/>
    <w:rsid w:val="001806B7"/>
    <w:rsid w:val="00181698"/>
    <w:rsid w:val="001817C4"/>
    <w:rsid w:val="00184576"/>
    <w:rsid w:val="0018475A"/>
    <w:rsid w:val="00184B60"/>
    <w:rsid w:val="00184CC1"/>
    <w:rsid w:val="00185072"/>
    <w:rsid w:val="001856ED"/>
    <w:rsid w:val="00186AB0"/>
    <w:rsid w:val="00190508"/>
    <w:rsid w:val="00190A71"/>
    <w:rsid w:val="00190F7F"/>
    <w:rsid w:val="00192B13"/>
    <w:rsid w:val="00193E57"/>
    <w:rsid w:val="001963C1"/>
    <w:rsid w:val="001967C7"/>
    <w:rsid w:val="00196A9E"/>
    <w:rsid w:val="00196EAD"/>
    <w:rsid w:val="00196F2B"/>
    <w:rsid w:val="001971B0"/>
    <w:rsid w:val="00197B9F"/>
    <w:rsid w:val="001A07ED"/>
    <w:rsid w:val="001A3627"/>
    <w:rsid w:val="001A39AB"/>
    <w:rsid w:val="001A5225"/>
    <w:rsid w:val="001A60FA"/>
    <w:rsid w:val="001A73C7"/>
    <w:rsid w:val="001B25CD"/>
    <w:rsid w:val="001B4A28"/>
    <w:rsid w:val="001B6DAB"/>
    <w:rsid w:val="001C068A"/>
    <w:rsid w:val="001C3491"/>
    <w:rsid w:val="001C42B8"/>
    <w:rsid w:val="001C4E4E"/>
    <w:rsid w:val="001C6168"/>
    <w:rsid w:val="001C7184"/>
    <w:rsid w:val="001C754C"/>
    <w:rsid w:val="001D11F1"/>
    <w:rsid w:val="001D159B"/>
    <w:rsid w:val="001D256C"/>
    <w:rsid w:val="001D305C"/>
    <w:rsid w:val="001D4124"/>
    <w:rsid w:val="001D5198"/>
    <w:rsid w:val="001D52FB"/>
    <w:rsid w:val="001D6A52"/>
    <w:rsid w:val="001D74D1"/>
    <w:rsid w:val="001D760A"/>
    <w:rsid w:val="001D7AF9"/>
    <w:rsid w:val="001E0A71"/>
    <w:rsid w:val="001E212B"/>
    <w:rsid w:val="001E556D"/>
    <w:rsid w:val="001E5BB9"/>
    <w:rsid w:val="001E61B5"/>
    <w:rsid w:val="001F04CF"/>
    <w:rsid w:val="001F076E"/>
    <w:rsid w:val="001F0DB4"/>
    <w:rsid w:val="001F3F82"/>
    <w:rsid w:val="001F42AE"/>
    <w:rsid w:val="001F618B"/>
    <w:rsid w:val="001F6DE9"/>
    <w:rsid w:val="002029DB"/>
    <w:rsid w:val="00202AAF"/>
    <w:rsid w:val="00203D9D"/>
    <w:rsid w:val="002048CC"/>
    <w:rsid w:val="002052B6"/>
    <w:rsid w:val="002122BD"/>
    <w:rsid w:val="00212E90"/>
    <w:rsid w:val="0021342F"/>
    <w:rsid w:val="002140D8"/>
    <w:rsid w:val="00215FE3"/>
    <w:rsid w:val="00217709"/>
    <w:rsid w:val="00217AA7"/>
    <w:rsid w:val="00217FF1"/>
    <w:rsid w:val="00220564"/>
    <w:rsid w:val="00222D14"/>
    <w:rsid w:val="002243AC"/>
    <w:rsid w:val="00225A83"/>
    <w:rsid w:val="00225CF2"/>
    <w:rsid w:val="00230E05"/>
    <w:rsid w:val="002315F3"/>
    <w:rsid w:val="002335C0"/>
    <w:rsid w:val="002338D2"/>
    <w:rsid w:val="00233AF0"/>
    <w:rsid w:val="00235407"/>
    <w:rsid w:val="00236FB3"/>
    <w:rsid w:val="0023705D"/>
    <w:rsid w:val="00241EC8"/>
    <w:rsid w:val="00242159"/>
    <w:rsid w:val="002449BA"/>
    <w:rsid w:val="00244B95"/>
    <w:rsid w:val="00245CAB"/>
    <w:rsid w:val="00246DEE"/>
    <w:rsid w:val="00250242"/>
    <w:rsid w:val="00251D86"/>
    <w:rsid w:val="00252B1D"/>
    <w:rsid w:val="00253658"/>
    <w:rsid w:val="00253A88"/>
    <w:rsid w:val="00254136"/>
    <w:rsid w:val="00255B1E"/>
    <w:rsid w:val="00255C63"/>
    <w:rsid w:val="002563A1"/>
    <w:rsid w:val="0025716C"/>
    <w:rsid w:val="002577BB"/>
    <w:rsid w:val="00260716"/>
    <w:rsid w:val="002618AA"/>
    <w:rsid w:val="00262076"/>
    <w:rsid w:val="002623EE"/>
    <w:rsid w:val="00263169"/>
    <w:rsid w:val="00263250"/>
    <w:rsid w:val="00263347"/>
    <w:rsid w:val="002649FC"/>
    <w:rsid w:val="00264B5C"/>
    <w:rsid w:val="002657C3"/>
    <w:rsid w:val="00265BA8"/>
    <w:rsid w:val="0026628A"/>
    <w:rsid w:val="00273B73"/>
    <w:rsid w:val="00273CDE"/>
    <w:rsid w:val="002744E6"/>
    <w:rsid w:val="0027476E"/>
    <w:rsid w:val="00274A56"/>
    <w:rsid w:val="00275093"/>
    <w:rsid w:val="00275636"/>
    <w:rsid w:val="00275AAF"/>
    <w:rsid w:val="002777A4"/>
    <w:rsid w:val="002801C6"/>
    <w:rsid w:val="00280B3D"/>
    <w:rsid w:val="00280B86"/>
    <w:rsid w:val="002821A1"/>
    <w:rsid w:val="00282E1A"/>
    <w:rsid w:val="00283374"/>
    <w:rsid w:val="00284151"/>
    <w:rsid w:val="002872DD"/>
    <w:rsid w:val="00287A53"/>
    <w:rsid w:val="0029023B"/>
    <w:rsid w:val="002915DA"/>
    <w:rsid w:val="0029437B"/>
    <w:rsid w:val="00294A7E"/>
    <w:rsid w:val="00294D4D"/>
    <w:rsid w:val="002952F3"/>
    <w:rsid w:val="0029576F"/>
    <w:rsid w:val="00295803"/>
    <w:rsid w:val="00295CDF"/>
    <w:rsid w:val="00295D27"/>
    <w:rsid w:val="002A003C"/>
    <w:rsid w:val="002A2F9F"/>
    <w:rsid w:val="002A3365"/>
    <w:rsid w:val="002A3F11"/>
    <w:rsid w:val="002A49CD"/>
    <w:rsid w:val="002A4D16"/>
    <w:rsid w:val="002A568B"/>
    <w:rsid w:val="002A56E9"/>
    <w:rsid w:val="002A65D5"/>
    <w:rsid w:val="002B033C"/>
    <w:rsid w:val="002B19FA"/>
    <w:rsid w:val="002B266A"/>
    <w:rsid w:val="002B61A9"/>
    <w:rsid w:val="002B7207"/>
    <w:rsid w:val="002B7846"/>
    <w:rsid w:val="002C0AEB"/>
    <w:rsid w:val="002C1DE9"/>
    <w:rsid w:val="002C1FF5"/>
    <w:rsid w:val="002C2C60"/>
    <w:rsid w:val="002C55DB"/>
    <w:rsid w:val="002C5DD9"/>
    <w:rsid w:val="002C6328"/>
    <w:rsid w:val="002C738A"/>
    <w:rsid w:val="002C790F"/>
    <w:rsid w:val="002D143A"/>
    <w:rsid w:val="002D1712"/>
    <w:rsid w:val="002D183D"/>
    <w:rsid w:val="002D1D82"/>
    <w:rsid w:val="002D224B"/>
    <w:rsid w:val="002D2720"/>
    <w:rsid w:val="002D6B3D"/>
    <w:rsid w:val="002E15E8"/>
    <w:rsid w:val="002E3105"/>
    <w:rsid w:val="002E329F"/>
    <w:rsid w:val="002E33F9"/>
    <w:rsid w:val="002E3FB2"/>
    <w:rsid w:val="002E5A33"/>
    <w:rsid w:val="002E61F6"/>
    <w:rsid w:val="002E6DFE"/>
    <w:rsid w:val="002E70E9"/>
    <w:rsid w:val="002E7B38"/>
    <w:rsid w:val="002F07AE"/>
    <w:rsid w:val="002F2ABD"/>
    <w:rsid w:val="002F2F67"/>
    <w:rsid w:val="002F39D0"/>
    <w:rsid w:val="002F4B96"/>
    <w:rsid w:val="002F623F"/>
    <w:rsid w:val="002F62DF"/>
    <w:rsid w:val="002F6BE7"/>
    <w:rsid w:val="003009EA"/>
    <w:rsid w:val="003012CA"/>
    <w:rsid w:val="003012E8"/>
    <w:rsid w:val="00304482"/>
    <w:rsid w:val="00304492"/>
    <w:rsid w:val="003057BE"/>
    <w:rsid w:val="0030654D"/>
    <w:rsid w:val="00306789"/>
    <w:rsid w:val="0030697F"/>
    <w:rsid w:val="00310593"/>
    <w:rsid w:val="003105D2"/>
    <w:rsid w:val="00310822"/>
    <w:rsid w:val="003143E2"/>
    <w:rsid w:val="003144A6"/>
    <w:rsid w:val="00315988"/>
    <w:rsid w:val="00316620"/>
    <w:rsid w:val="00316D64"/>
    <w:rsid w:val="003172C8"/>
    <w:rsid w:val="00317481"/>
    <w:rsid w:val="00321902"/>
    <w:rsid w:val="003221D8"/>
    <w:rsid w:val="0032281C"/>
    <w:rsid w:val="0032305C"/>
    <w:rsid w:val="00324580"/>
    <w:rsid w:val="00324FE9"/>
    <w:rsid w:val="003271CD"/>
    <w:rsid w:val="003273A6"/>
    <w:rsid w:val="00333687"/>
    <w:rsid w:val="00333AC1"/>
    <w:rsid w:val="003357C3"/>
    <w:rsid w:val="00336A8A"/>
    <w:rsid w:val="00336CB2"/>
    <w:rsid w:val="00336E49"/>
    <w:rsid w:val="00342046"/>
    <w:rsid w:val="0034289E"/>
    <w:rsid w:val="00343058"/>
    <w:rsid w:val="00344089"/>
    <w:rsid w:val="003452FD"/>
    <w:rsid w:val="003461BB"/>
    <w:rsid w:val="00347BCC"/>
    <w:rsid w:val="003508F3"/>
    <w:rsid w:val="00351DB4"/>
    <w:rsid w:val="00352ACD"/>
    <w:rsid w:val="00353323"/>
    <w:rsid w:val="003535A3"/>
    <w:rsid w:val="0035529E"/>
    <w:rsid w:val="00355BE9"/>
    <w:rsid w:val="00355F32"/>
    <w:rsid w:val="00356E5E"/>
    <w:rsid w:val="00361339"/>
    <w:rsid w:val="0036261F"/>
    <w:rsid w:val="0036460F"/>
    <w:rsid w:val="003651A3"/>
    <w:rsid w:val="003651DD"/>
    <w:rsid w:val="00365792"/>
    <w:rsid w:val="003672E3"/>
    <w:rsid w:val="00374C85"/>
    <w:rsid w:val="00374F6A"/>
    <w:rsid w:val="0037611D"/>
    <w:rsid w:val="00376403"/>
    <w:rsid w:val="00376C1D"/>
    <w:rsid w:val="0038023A"/>
    <w:rsid w:val="00380CE0"/>
    <w:rsid w:val="00382616"/>
    <w:rsid w:val="0038298D"/>
    <w:rsid w:val="00382BF7"/>
    <w:rsid w:val="00384297"/>
    <w:rsid w:val="00386828"/>
    <w:rsid w:val="00386D11"/>
    <w:rsid w:val="00390235"/>
    <w:rsid w:val="00390B11"/>
    <w:rsid w:val="00390B16"/>
    <w:rsid w:val="00391695"/>
    <w:rsid w:val="00391998"/>
    <w:rsid w:val="00392810"/>
    <w:rsid w:val="00392F52"/>
    <w:rsid w:val="00393215"/>
    <w:rsid w:val="00393CFD"/>
    <w:rsid w:val="00394232"/>
    <w:rsid w:val="0039479E"/>
    <w:rsid w:val="0039518F"/>
    <w:rsid w:val="0039533C"/>
    <w:rsid w:val="003A14A5"/>
    <w:rsid w:val="003A7214"/>
    <w:rsid w:val="003A7A74"/>
    <w:rsid w:val="003B6741"/>
    <w:rsid w:val="003B7D05"/>
    <w:rsid w:val="003C0FA0"/>
    <w:rsid w:val="003C1C9E"/>
    <w:rsid w:val="003C1D55"/>
    <w:rsid w:val="003C25C4"/>
    <w:rsid w:val="003C3879"/>
    <w:rsid w:val="003C39E0"/>
    <w:rsid w:val="003C5E41"/>
    <w:rsid w:val="003C62E5"/>
    <w:rsid w:val="003C6CB4"/>
    <w:rsid w:val="003C6DB8"/>
    <w:rsid w:val="003C6F37"/>
    <w:rsid w:val="003D028A"/>
    <w:rsid w:val="003D081B"/>
    <w:rsid w:val="003D169C"/>
    <w:rsid w:val="003D3BB3"/>
    <w:rsid w:val="003D3D44"/>
    <w:rsid w:val="003D3D6A"/>
    <w:rsid w:val="003D5ED2"/>
    <w:rsid w:val="003D5FEE"/>
    <w:rsid w:val="003D632D"/>
    <w:rsid w:val="003D738D"/>
    <w:rsid w:val="003E0326"/>
    <w:rsid w:val="003E06AB"/>
    <w:rsid w:val="003E09B8"/>
    <w:rsid w:val="003E10B8"/>
    <w:rsid w:val="003E1B28"/>
    <w:rsid w:val="003E2B1A"/>
    <w:rsid w:val="003E3153"/>
    <w:rsid w:val="003E3BD5"/>
    <w:rsid w:val="003E493E"/>
    <w:rsid w:val="003E53BA"/>
    <w:rsid w:val="003E79DA"/>
    <w:rsid w:val="003F00D6"/>
    <w:rsid w:val="003F0B3A"/>
    <w:rsid w:val="003F0C1E"/>
    <w:rsid w:val="003F0E9B"/>
    <w:rsid w:val="003F1907"/>
    <w:rsid w:val="003F2F31"/>
    <w:rsid w:val="003F326B"/>
    <w:rsid w:val="003F55E2"/>
    <w:rsid w:val="003F5937"/>
    <w:rsid w:val="003F6C93"/>
    <w:rsid w:val="003F6E4D"/>
    <w:rsid w:val="003F7AA0"/>
    <w:rsid w:val="00400CE8"/>
    <w:rsid w:val="00404C56"/>
    <w:rsid w:val="00406AED"/>
    <w:rsid w:val="00407ED6"/>
    <w:rsid w:val="00411A38"/>
    <w:rsid w:val="00412A64"/>
    <w:rsid w:val="0041502B"/>
    <w:rsid w:val="00415316"/>
    <w:rsid w:val="00415C50"/>
    <w:rsid w:val="004174AF"/>
    <w:rsid w:val="00417680"/>
    <w:rsid w:val="004221FD"/>
    <w:rsid w:val="00422C0D"/>
    <w:rsid w:val="004250FC"/>
    <w:rsid w:val="00431F20"/>
    <w:rsid w:val="0043236F"/>
    <w:rsid w:val="00433798"/>
    <w:rsid w:val="00434101"/>
    <w:rsid w:val="0043488B"/>
    <w:rsid w:val="0043502E"/>
    <w:rsid w:val="0043581B"/>
    <w:rsid w:val="00436248"/>
    <w:rsid w:val="00437E5D"/>
    <w:rsid w:val="00440045"/>
    <w:rsid w:val="00441A14"/>
    <w:rsid w:val="00441C3F"/>
    <w:rsid w:val="00441ED5"/>
    <w:rsid w:val="004439E8"/>
    <w:rsid w:val="0044429C"/>
    <w:rsid w:val="00444941"/>
    <w:rsid w:val="004451DB"/>
    <w:rsid w:val="00447C42"/>
    <w:rsid w:val="00450551"/>
    <w:rsid w:val="00452A50"/>
    <w:rsid w:val="00454134"/>
    <w:rsid w:val="00456963"/>
    <w:rsid w:val="00457A13"/>
    <w:rsid w:val="00457A33"/>
    <w:rsid w:val="00457B9E"/>
    <w:rsid w:val="0046076F"/>
    <w:rsid w:val="00460F5D"/>
    <w:rsid w:val="004611EB"/>
    <w:rsid w:val="00461676"/>
    <w:rsid w:val="00462667"/>
    <w:rsid w:val="004632DB"/>
    <w:rsid w:val="00464CA1"/>
    <w:rsid w:val="00464E5B"/>
    <w:rsid w:val="00465CD7"/>
    <w:rsid w:val="00471B90"/>
    <w:rsid w:val="00472B3B"/>
    <w:rsid w:val="0047535B"/>
    <w:rsid w:val="00476392"/>
    <w:rsid w:val="004776C3"/>
    <w:rsid w:val="004806F5"/>
    <w:rsid w:val="00481067"/>
    <w:rsid w:val="004811E0"/>
    <w:rsid w:val="00481726"/>
    <w:rsid w:val="00482592"/>
    <w:rsid w:val="0048275F"/>
    <w:rsid w:val="00483E92"/>
    <w:rsid w:val="00484490"/>
    <w:rsid w:val="004848A0"/>
    <w:rsid w:val="00484D09"/>
    <w:rsid w:val="004853DF"/>
    <w:rsid w:val="00493165"/>
    <w:rsid w:val="00493511"/>
    <w:rsid w:val="0049716F"/>
    <w:rsid w:val="004A0C23"/>
    <w:rsid w:val="004A147D"/>
    <w:rsid w:val="004A19A8"/>
    <w:rsid w:val="004A2671"/>
    <w:rsid w:val="004A2BC9"/>
    <w:rsid w:val="004A3222"/>
    <w:rsid w:val="004A6BE2"/>
    <w:rsid w:val="004B07ED"/>
    <w:rsid w:val="004B0BAC"/>
    <w:rsid w:val="004B10C4"/>
    <w:rsid w:val="004B2EEE"/>
    <w:rsid w:val="004B3919"/>
    <w:rsid w:val="004B4323"/>
    <w:rsid w:val="004B651D"/>
    <w:rsid w:val="004B6D0B"/>
    <w:rsid w:val="004B70FD"/>
    <w:rsid w:val="004B7226"/>
    <w:rsid w:val="004C0017"/>
    <w:rsid w:val="004C0B92"/>
    <w:rsid w:val="004C2DD4"/>
    <w:rsid w:val="004C52F3"/>
    <w:rsid w:val="004C57BD"/>
    <w:rsid w:val="004C6376"/>
    <w:rsid w:val="004C648F"/>
    <w:rsid w:val="004C79F2"/>
    <w:rsid w:val="004C7F8B"/>
    <w:rsid w:val="004D4783"/>
    <w:rsid w:val="004D5171"/>
    <w:rsid w:val="004D6E6C"/>
    <w:rsid w:val="004E0419"/>
    <w:rsid w:val="004E047E"/>
    <w:rsid w:val="004E0B1D"/>
    <w:rsid w:val="004E0FF8"/>
    <w:rsid w:val="004E1260"/>
    <w:rsid w:val="004E1A18"/>
    <w:rsid w:val="004E2493"/>
    <w:rsid w:val="004E29B7"/>
    <w:rsid w:val="004E312F"/>
    <w:rsid w:val="004E4634"/>
    <w:rsid w:val="004E5C30"/>
    <w:rsid w:val="004E712D"/>
    <w:rsid w:val="004E7366"/>
    <w:rsid w:val="004E7CF2"/>
    <w:rsid w:val="004F05AF"/>
    <w:rsid w:val="004F0A79"/>
    <w:rsid w:val="004F2036"/>
    <w:rsid w:val="004F27CA"/>
    <w:rsid w:val="004F301B"/>
    <w:rsid w:val="004F3055"/>
    <w:rsid w:val="004F3A40"/>
    <w:rsid w:val="004F4CAB"/>
    <w:rsid w:val="004F69DD"/>
    <w:rsid w:val="004F6DD0"/>
    <w:rsid w:val="00501BBD"/>
    <w:rsid w:val="0050373D"/>
    <w:rsid w:val="00504A3C"/>
    <w:rsid w:val="00504A89"/>
    <w:rsid w:val="00505600"/>
    <w:rsid w:val="00506E5A"/>
    <w:rsid w:val="00510594"/>
    <w:rsid w:val="005109E5"/>
    <w:rsid w:val="00514271"/>
    <w:rsid w:val="00514B4D"/>
    <w:rsid w:val="00514CCC"/>
    <w:rsid w:val="00515A64"/>
    <w:rsid w:val="0051617C"/>
    <w:rsid w:val="00516632"/>
    <w:rsid w:val="005179B7"/>
    <w:rsid w:val="005207CC"/>
    <w:rsid w:val="00521664"/>
    <w:rsid w:val="00521F8E"/>
    <w:rsid w:val="00522156"/>
    <w:rsid w:val="005229DC"/>
    <w:rsid w:val="00523ADF"/>
    <w:rsid w:val="00525566"/>
    <w:rsid w:val="0052597E"/>
    <w:rsid w:val="005265E9"/>
    <w:rsid w:val="00530002"/>
    <w:rsid w:val="005305E1"/>
    <w:rsid w:val="00531A53"/>
    <w:rsid w:val="00531E2A"/>
    <w:rsid w:val="00532DE7"/>
    <w:rsid w:val="00533C77"/>
    <w:rsid w:val="00534E09"/>
    <w:rsid w:val="0053677C"/>
    <w:rsid w:val="0053694B"/>
    <w:rsid w:val="00542CE3"/>
    <w:rsid w:val="00543B99"/>
    <w:rsid w:val="00543D85"/>
    <w:rsid w:val="00544861"/>
    <w:rsid w:val="00544C0E"/>
    <w:rsid w:val="00544F19"/>
    <w:rsid w:val="005467CB"/>
    <w:rsid w:val="005507D1"/>
    <w:rsid w:val="00550A64"/>
    <w:rsid w:val="00551457"/>
    <w:rsid w:val="00552154"/>
    <w:rsid w:val="0055423B"/>
    <w:rsid w:val="00554570"/>
    <w:rsid w:val="0056317E"/>
    <w:rsid w:val="00565E12"/>
    <w:rsid w:val="005664D9"/>
    <w:rsid w:val="00566F01"/>
    <w:rsid w:val="00567DF9"/>
    <w:rsid w:val="00571CE2"/>
    <w:rsid w:val="00573AEC"/>
    <w:rsid w:val="00574721"/>
    <w:rsid w:val="00575000"/>
    <w:rsid w:val="00576A2F"/>
    <w:rsid w:val="0057757D"/>
    <w:rsid w:val="005802B6"/>
    <w:rsid w:val="0058135E"/>
    <w:rsid w:val="005831E3"/>
    <w:rsid w:val="00583F15"/>
    <w:rsid w:val="00584829"/>
    <w:rsid w:val="00585115"/>
    <w:rsid w:val="005862EF"/>
    <w:rsid w:val="00590137"/>
    <w:rsid w:val="0059018B"/>
    <w:rsid w:val="005902BF"/>
    <w:rsid w:val="005908E4"/>
    <w:rsid w:val="00590CA7"/>
    <w:rsid w:val="005923E5"/>
    <w:rsid w:val="00593743"/>
    <w:rsid w:val="00593D45"/>
    <w:rsid w:val="0059527F"/>
    <w:rsid w:val="00597581"/>
    <w:rsid w:val="005A0079"/>
    <w:rsid w:val="005A0A55"/>
    <w:rsid w:val="005A0A89"/>
    <w:rsid w:val="005A0EFC"/>
    <w:rsid w:val="005A1A57"/>
    <w:rsid w:val="005A3391"/>
    <w:rsid w:val="005A3B0E"/>
    <w:rsid w:val="005A49C8"/>
    <w:rsid w:val="005A5D4C"/>
    <w:rsid w:val="005A61A3"/>
    <w:rsid w:val="005A61C2"/>
    <w:rsid w:val="005A6A51"/>
    <w:rsid w:val="005A7108"/>
    <w:rsid w:val="005B1E20"/>
    <w:rsid w:val="005B27E4"/>
    <w:rsid w:val="005B3FE7"/>
    <w:rsid w:val="005B5ABE"/>
    <w:rsid w:val="005B61D7"/>
    <w:rsid w:val="005C0B6F"/>
    <w:rsid w:val="005C125E"/>
    <w:rsid w:val="005C253E"/>
    <w:rsid w:val="005C53D1"/>
    <w:rsid w:val="005C5A7A"/>
    <w:rsid w:val="005D6F60"/>
    <w:rsid w:val="005D7165"/>
    <w:rsid w:val="005E01BC"/>
    <w:rsid w:val="005E0590"/>
    <w:rsid w:val="005E115A"/>
    <w:rsid w:val="005E1216"/>
    <w:rsid w:val="005E1489"/>
    <w:rsid w:val="005E16E2"/>
    <w:rsid w:val="005E2965"/>
    <w:rsid w:val="005E2C7E"/>
    <w:rsid w:val="005E2E59"/>
    <w:rsid w:val="005E3B8B"/>
    <w:rsid w:val="005E4877"/>
    <w:rsid w:val="005E564B"/>
    <w:rsid w:val="005E7D20"/>
    <w:rsid w:val="005E7DE7"/>
    <w:rsid w:val="005F0964"/>
    <w:rsid w:val="005F104E"/>
    <w:rsid w:val="005F10B6"/>
    <w:rsid w:val="005F241A"/>
    <w:rsid w:val="005F249F"/>
    <w:rsid w:val="005F4EB4"/>
    <w:rsid w:val="005F7651"/>
    <w:rsid w:val="00601E1F"/>
    <w:rsid w:val="00601F76"/>
    <w:rsid w:val="00602FE0"/>
    <w:rsid w:val="00605E4A"/>
    <w:rsid w:val="00606441"/>
    <w:rsid w:val="00606F71"/>
    <w:rsid w:val="0060748B"/>
    <w:rsid w:val="00607ACC"/>
    <w:rsid w:val="00617096"/>
    <w:rsid w:val="006177CB"/>
    <w:rsid w:val="006221F3"/>
    <w:rsid w:val="006225B1"/>
    <w:rsid w:val="00625D88"/>
    <w:rsid w:val="006273A9"/>
    <w:rsid w:val="00627F52"/>
    <w:rsid w:val="00631EC7"/>
    <w:rsid w:val="00632B57"/>
    <w:rsid w:val="0063463A"/>
    <w:rsid w:val="00634E57"/>
    <w:rsid w:val="006356AE"/>
    <w:rsid w:val="00636207"/>
    <w:rsid w:val="006364BB"/>
    <w:rsid w:val="00637152"/>
    <w:rsid w:val="0064064F"/>
    <w:rsid w:val="00640683"/>
    <w:rsid w:val="006414C6"/>
    <w:rsid w:val="00641D96"/>
    <w:rsid w:val="00642784"/>
    <w:rsid w:val="006430F9"/>
    <w:rsid w:val="006434F9"/>
    <w:rsid w:val="0064381B"/>
    <w:rsid w:val="006440DA"/>
    <w:rsid w:val="0064469F"/>
    <w:rsid w:val="006446A1"/>
    <w:rsid w:val="00646E1A"/>
    <w:rsid w:val="006473F3"/>
    <w:rsid w:val="00647511"/>
    <w:rsid w:val="00650FAC"/>
    <w:rsid w:val="0065136B"/>
    <w:rsid w:val="0065245F"/>
    <w:rsid w:val="00652F49"/>
    <w:rsid w:val="00653EAC"/>
    <w:rsid w:val="0065441F"/>
    <w:rsid w:val="00655121"/>
    <w:rsid w:val="0065515F"/>
    <w:rsid w:val="00661D7F"/>
    <w:rsid w:val="00662431"/>
    <w:rsid w:val="0066325D"/>
    <w:rsid w:val="006636E4"/>
    <w:rsid w:val="00663A9C"/>
    <w:rsid w:val="00663AB0"/>
    <w:rsid w:val="00663B37"/>
    <w:rsid w:val="006670C5"/>
    <w:rsid w:val="00667DEC"/>
    <w:rsid w:val="006712F5"/>
    <w:rsid w:val="00674838"/>
    <w:rsid w:val="00674953"/>
    <w:rsid w:val="00674990"/>
    <w:rsid w:val="00674A0D"/>
    <w:rsid w:val="006773F3"/>
    <w:rsid w:val="0067787E"/>
    <w:rsid w:val="006806E8"/>
    <w:rsid w:val="00684D22"/>
    <w:rsid w:val="006862CC"/>
    <w:rsid w:val="00687F1D"/>
    <w:rsid w:val="00690C76"/>
    <w:rsid w:val="00690EE0"/>
    <w:rsid w:val="006928F2"/>
    <w:rsid w:val="006938C3"/>
    <w:rsid w:val="00693FEE"/>
    <w:rsid w:val="006945F3"/>
    <w:rsid w:val="0069543A"/>
    <w:rsid w:val="006960EE"/>
    <w:rsid w:val="006962BC"/>
    <w:rsid w:val="006964C2"/>
    <w:rsid w:val="006A049B"/>
    <w:rsid w:val="006A056C"/>
    <w:rsid w:val="006A0B79"/>
    <w:rsid w:val="006A155A"/>
    <w:rsid w:val="006A225A"/>
    <w:rsid w:val="006A7674"/>
    <w:rsid w:val="006B00E3"/>
    <w:rsid w:val="006B19DC"/>
    <w:rsid w:val="006B2184"/>
    <w:rsid w:val="006B24F3"/>
    <w:rsid w:val="006B26D4"/>
    <w:rsid w:val="006B737A"/>
    <w:rsid w:val="006B7941"/>
    <w:rsid w:val="006C0541"/>
    <w:rsid w:val="006C17B2"/>
    <w:rsid w:val="006C1A0B"/>
    <w:rsid w:val="006C1CB0"/>
    <w:rsid w:val="006C2910"/>
    <w:rsid w:val="006C7298"/>
    <w:rsid w:val="006C7B4A"/>
    <w:rsid w:val="006C7E92"/>
    <w:rsid w:val="006D4157"/>
    <w:rsid w:val="006D4D7A"/>
    <w:rsid w:val="006D52F6"/>
    <w:rsid w:val="006D62EA"/>
    <w:rsid w:val="006D6991"/>
    <w:rsid w:val="006E0917"/>
    <w:rsid w:val="006E1312"/>
    <w:rsid w:val="006E259F"/>
    <w:rsid w:val="006E2BDE"/>
    <w:rsid w:val="006E2D34"/>
    <w:rsid w:val="006E4FB6"/>
    <w:rsid w:val="006E5F0D"/>
    <w:rsid w:val="006E76C7"/>
    <w:rsid w:val="006E7D57"/>
    <w:rsid w:val="006F1041"/>
    <w:rsid w:val="006F1094"/>
    <w:rsid w:val="006F18C9"/>
    <w:rsid w:val="006F280C"/>
    <w:rsid w:val="006F365C"/>
    <w:rsid w:val="006F3C73"/>
    <w:rsid w:val="006F3CAF"/>
    <w:rsid w:val="006F5CC3"/>
    <w:rsid w:val="00700AE5"/>
    <w:rsid w:val="00702099"/>
    <w:rsid w:val="00707EEB"/>
    <w:rsid w:val="00710899"/>
    <w:rsid w:val="0071144E"/>
    <w:rsid w:val="0071162A"/>
    <w:rsid w:val="00711A2F"/>
    <w:rsid w:val="00712B4E"/>
    <w:rsid w:val="00712E07"/>
    <w:rsid w:val="007146D5"/>
    <w:rsid w:val="007148BA"/>
    <w:rsid w:val="00714BEF"/>
    <w:rsid w:val="00715710"/>
    <w:rsid w:val="00715C83"/>
    <w:rsid w:val="00716769"/>
    <w:rsid w:val="00716FDE"/>
    <w:rsid w:val="0072060A"/>
    <w:rsid w:val="0072179B"/>
    <w:rsid w:val="007235B8"/>
    <w:rsid w:val="00723FAA"/>
    <w:rsid w:val="00723FC8"/>
    <w:rsid w:val="00724946"/>
    <w:rsid w:val="0072743E"/>
    <w:rsid w:val="007305D8"/>
    <w:rsid w:val="007311AC"/>
    <w:rsid w:val="00731BAE"/>
    <w:rsid w:val="00732A3E"/>
    <w:rsid w:val="00733E16"/>
    <w:rsid w:val="00736E5F"/>
    <w:rsid w:val="007408FC"/>
    <w:rsid w:val="00740C6B"/>
    <w:rsid w:val="00743296"/>
    <w:rsid w:val="00743C02"/>
    <w:rsid w:val="00744176"/>
    <w:rsid w:val="00745D9B"/>
    <w:rsid w:val="00745E5D"/>
    <w:rsid w:val="00746B86"/>
    <w:rsid w:val="007471C1"/>
    <w:rsid w:val="00747400"/>
    <w:rsid w:val="00750058"/>
    <w:rsid w:val="00751704"/>
    <w:rsid w:val="00752711"/>
    <w:rsid w:val="007574CE"/>
    <w:rsid w:val="00757D67"/>
    <w:rsid w:val="00761B2C"/>
    <w:rsid w:val="00765432"/>
    <w:rsid w:val="007657AB"/>
    <w:rsid w:val="00767254"/>
    <w:rsid w:val="00770413"/>
    <w:rsid w:val="00770910"/>
    <w:rsid w:val="0077094E"/>
    <w:rsid w:val="00774E2F"/>
    <w:rsid w:val="00774FA7"/>
    <w:rsid w:val="007760B4"/>
    <w:rsid w:val="007766EE"/>
    <w:rsid w:val="00777269"/>
    <w:rsid w:val="00777BB2"/>
    <w:rsid w:val="00780522"/>
    <w:rsid w:val="00780A2B"/>
    <w:rsid w:val="00781415"/>
    <w:rsid w:val="007831B1"/>
    <w:rsid w:val="00783A14"/>
    <w:rsid w:val="00783BFA"/>
    <w:rsid w:val="00783DB8"/>
    <w:rsid w:val="00783F19"/>
    <w:rsid w:val="00784860"/>
    <w:rsid w:val="007854EF"/>
    <w:rsid w:val="00785B41"/>
    <w:rsid w:val="00786885"/>
    <w:rsid w:val="00786AC2"/>
    <w:rsid w:val="007917F8"/>
    <w:rsid w:val="00792092"/>
    <w:rsid w:val="007933AF"/>
    <w:rsid w:val="00794DEC"/>
    <w:rsid w:val="0079557F"/>
    <w:rsid w:val="007961B2"/>
    <w:rsid w:val="0079709C"/>
    <w:rsid w:val="0079711A"/>
    <w:rsid w:val="007A026F"/>
    <w:rsid w:val="007A0FA4"/>
    <w:rsid w:val="007A123E"/>
    <w:rsid w:val="007A13A1"/>
    <w:rsid w:val="007A1762"/>
    <w:rsid w:val="007A1C3C"/>
    <w:rsid w:val="007A33AF"/>
    <w:rsid w:val="007A41E8"/>
    <w:rsid w:val="007A47BE"/>
    <w:rsid w:val="007A4FFE"/>
    <w:rsid w:val="007A54AE"/>
    <w:rsid w:val="007A5BAD"/>
    <w:rsid w:val="007A6027"/>
    <w:rsid w:val="007A7B1A"/>
    <w:rsid w:val="007B272A"/>
    <w:rsid w:val="007B2B28"/>
    <w:rsid w:val="007B3343"/>
    <w:rsid w:val="007B3548"/>
    <w:rsid w:val="007B439C"/>
    <w:rsid w:val="007B56FA"/>
    <w:rsid w:val="007B57C6"/>
    <w:rsid w:val="007B6FF1"/>
    <w:rsid w:val="007C1395"/>
    <w:rsid w:val="007C3B0E"/>
    <w:rsid w:val="007C40B1"/>
    <w:rsid w:val="007C6C41"/>
    <w:rsid w:val="007C71BB"/>
    <w:rsid w:val="007C73A7"/>
    <w:rsid w:val="007D169F"/>
    <w:rsid w:val="007D31DA"/>
    <w:rsid w:val="007D3771"/>
    <w:rsid w:val="007D5825"/>
    <w:rsid w:val="007D5FB5"/>
    <w:rsid w:val="007D6283"/>
    <w:rsid w:val="007D6E5B"/>
    <w:rsid w:val="007E0593"/>
    <w:rsid w:val="007E08E8"/>
    <w:rsid w:val="007E096E"/>
    <w:rsid w:val="007E2501"/>
    <w:rsid w:val="007E2A89"/>
    <w:rsid w:val="007E2CDF"/>
    <w:rsid w:val="007E4916"/>
    <w:rsid w:val="007E518A"/>
    <w:rsid w:val="007E5D8D"/>
    <w:rsid w:val="007E6125"/>
    <w:rsid w:val="007E6C15"/>
    <w:rsid w:val="007E74AA"/>
    <w:rsid w:val="007F18CA"/>
    <w:rsid w:val="007F429B"/>
    <w:rsid w:val="007F45EF"/>
    <w:rsid w:val="007F5E43"/>
    <w:rsid w:val="007F6192"/>
    <w:rsid w:val="007F66D8"/>
    <w:rsid w:val="00801730"/>
    <w:rsid w:val="00802D3D"/>
    <w:rsid w:val="008042BB"/>
    <w:rsid w:val="008074A6"/>
    <w:rsid w:val="00807987"/>
    <w:rsid w:val="00813665"/>
    <w:rsid w:val="008175B1"/>
    <w:rsid w:val="00817DF5"/>
    <w:rsid w:val="00820AB0"/>
    <w:rsid w:val="00821916"/>
    <w:rsid w:val="00823B56"/>
    <w:rsid w:val="00824741"/>
    <w:rsid w:val="00824B8A"/>
    <w:rsid w:val="008251F8"/>
    <w:rsid w:val="0082613E"/>
    <w:rsid w:val="00826ABA"/>
    <w:rsid w:val="00832455"/>
    <w:rsid w:val="00833D99"/>
    <w:rsid w:val="00834141"/>
    <w:rsid w:val="008358CE"/>
    <w:rsid w:val="00837D62"/>
    <w:rsid w:val="008408D7"/>
    <w:rsid w:val="00841C07"/>
    <w:rsid w:val="008420AE"/>
    <w:rsid w:val="00842482"/>
    <w:rsid w:val="0084272F"/>
    <w:rsid w:val="00843D10"/>
    <w:rsid w:val="00844A2F"/>
    <w:rsid w:val="00844AFF"/>
    <w:rsid w:val="00845642"/>
    <w:rsid w:val="008465BD"/>
    <w:rsid w:val="008470EB"/>
    <w:rsid w:val="00850EAB"/>
    <w:rsid w:val="008529C1"/>
    <w:rsid w:val="008578F5"/>
    <w:rsid w:val="0086105C"/>
    <w:rsid w:val="00864237"/>
    <w:rsid w:val="008644AF"/>
    <w:rsid w:val="00865807"/>
    <w:rsid w:val="00866504"/>
    <w:rsid w:val="0086662A"/>
    <w:rsid w:val="00866A26"/>
    <w:rsid w:val="00866BCB"/>
    <w:rsid w:val="00867097"/>
    <w:rsid w:val="008671FE"/>
    <w:rsid w:val="008675B8"/>
    <w:rsid w:val="00872F86"/>
    <w:rsid w:val="008735A9"/>
    <w:rsid w:val="00873E33"/>
    <w:rsid w:val="00875FFC"/>
    <w:rsid w:val="00876E4E"/>
    <w:rsid w:val="00877A39"/>
    <w:rsid w:val="00880286"/>
    <w:rsid w:val="008807E8"/>
    <w:rsid w:val="008815F0"/>
    <w:rsid w:val="00882A7E"/>
    <w:rsid w:val="0088461A"/>
    <w:rsid w:val="00884D43"/>
    <w:rsid w:val="008852F4"/>
    <w:rsid w:val="00885AD8"/>
    <w:rsid w:val="00885C17"/>
    <w:rsid w:val="00886FC6"/>
    <w:rsid w:val="00887448"/>
    <w:rsid w:val="00890ACA"/>
    <w:rsid w:val="00890F4A"/>
    <w:rsid w:val="0089346F"/>
    <w:rsid w:val="00894217"/>
    <w:rsid w:val="00894E87"/>
    <w:rsid w:val="00896E5A"/>
    <w:rsid w:val="008A2205"/>
    <w:rsid w:val="008A44C5"/>
    <w:rsid w:val="008A513A"/>
    <w:rsid w:val="008A6FE9"/>
    <w:rsid w:val="008A746F"/>
    <w:rsid w:val="008B310F"/>
    <w:rsid w:val="008B4836"/>
    <w:rsid w:val="008B49A8"/>
    <w:rsid w:val="008B4ABC"/>
    <w:rsid w:val="008B4D13"/>
    <w:rsid w:val="008B5561"/>
    <w:rsid w:val="008B6CD5"/>
    <w:rsid w:val="008B7FBB"/>
    <w:rsid w:val="008C0919"/>
    <w:rsid w:val="008C1CE8"/>
    <w:rsid w:val="008C2F53"/>
    <w:rsid w:val="008C4D19"/>
    <w:rsid w:val="008C501C"/>
    <w:rsid w:val="008C56BF"/>
    <w:rsid w:val="008C59A5"/>
    <w:rsid w:val="008C6875"/>
    <w:rsid w:val="008D1C77"/>
    <w:rsid w:val="008D1D08"/>
    <w:rsid w:val="008D1E5E"/>
    <w:rsid w:val="008D3147"/>
    <w:rsid w:val="008D34D6"/>
    <w:rsid w:val="008D427B"/>
    <w:rsid w:val="008D4C3C"/>
    <w:rsid w:val="008D5230"/>
    <w:rsid w:val="008D56DF"/>
    <w:rsid w:val="008D5953"/>
    <w:rsid w:val="008D5B3C"/>
    <w:rsid w:val="008D5D2B"/>
    <w:rsid w:val="008D6E47"/>
    <w:rsid w:val="008E0ABF"/>
    <w:rsid w:val="008E31A1"/>
    <w:rsid w:val="008E3203"/>
    <w:rsid w:val="008E396D"/>
    <w:rsid w:val="008E4EE0"/>
    <w:rsid w:val="008F02BD"/>
    <w:rsid w:val="008F1C6B"/>
    <w:rsid w:val="008F23B2"/>
    <w:rsid w:val="008F313A"/>
    <w:rsid w:val="008F5A31"/>
    <w:rsid w:val="008F6DDE"/>
    <w:rsid w:val="008F72F6"/>
    <w:rsid w:val="008F732B"/>
    <w:rsid w:val="0090170F"/>
    <w:rsid w:val="0090602E"/>
    <w:rsid w:val="00906697"/>
    <w:rsid w:val="00907051"/>
    <w:rsid w:val="00907B6D"/>
    <w:rsid w:val="0091075C"/>
    <w:rsid w:val="00910DD6"/>
    <w:rsid w:val="00910E2C"/>
    <w:rsid w:val="00911594"/>
    <w:rsid w:val="00911A2B"/>
    <w:rsid w:val="009123EC"/>
    <w:rsid w:val="009131A1"/>
    <w:rsid w:val="00913AC0"/>
    <w:rsid w:val="0091464F"/>
    <w:rsid w:val="00915B65"/>
    <w:rsid w:val="00915C1C"/>
    <w:rsid w:val="00917616"/>
    <w:rsid w:val="00920014"/>
    <w:rsid w:val="00920E82"/>
    <w:rsid w:val="009223DC"/>
    <w:rsid w:val="0092514D"/>
    <w:rsid w:val="00930140"/>
    <w:rsid w:val="009307CF"/>
    <w:rsid w:val="00932111"/>
    <w:rsid w:val="00934F8B"/>
    <w:rsid w:val="00935639"/>
    <w:rsid w:val="00935871"/>
    <w:rsid w:val="00936392"/>
    <w:rsid w:val="00937300"/>
    <w:rsid w:val="0093772F"/>
    <w:rsid w:val="0093774B"/>
    <w:rsid w:val="00937A7E"/>
    <w:rsid w:val="00937E0A"/>
    <w:rsid w:val="00940B77"/>
    <w:rsid w:val="009437C3"/>
    <w:rsid w:val="00944B68"/>
    <w:rsid w:val="00944E11"/>
    <w:rsid w:val="00950740"/>
    <w:rsid w:val="00950ACD"/>
    <w:rsid w:val="00951BB7"/>
    <w:rsid w:val="00953A28"/>
    <w:rsid w:val="00953F37"/>
    <w:rsid w:val="00954232"/>
    <w:rsid w:val="0095460F"/>
    <w:rsid w:val="00954B5F"/>
    <w:rsid w:val="0095522C"/>
    <w:rsid w:val="009568FD"/>
    <w:rsid w:val="00957B74"/>
    <w:rsid w:val="00957EAD"/>
    <w:rsid w:val="009618EB"/>
    <w:rsid w:val="00962EAE"/>
    <w:rsid w:val="00963A3D"/>
    <w:rsid w:val="00964E95"/>
    <w:rsid w:val="009653AB"/>
    <w:rsid w:val="00967C45"/>
    <w:rsid w:val="00970745"/>
    <w:rsid w:val="00970C82"/>
    <w:rsid w:val="00972640"/>
    <w:rsid w:val="00972952"/>
    <w:rsid w:val="009745F3"/>
    <w:rsid w:val="009765AA"/>
    <w:rsid w:val="009774C1"/>
    <w:rsid w:val="0098008C"/>
    <w:rsid w:val="009804C8"/>
    <w:rsid w:val="0098171E"/>
    <w:rsid w:val="009824CD"/>
    <w:rsid w:val="00983D53"/>
    <w:rsid w:val="00984397"/>
    <w:rsid w:val="00985271"/>
    <w:rsid w:val="00985D55"/>
    <w:rsid w:val="00985E84"/>
    <w:rsid w:val="0098602C"/>
    <w:rsid w:val="009874B7"/>
    <w:rsid w:val="0098782F"/>
    <w:rsid w:val="00991565"/>
    <w:rsid w:val="009917BB"/>
    <w:rsid w:val="0099211C"/>
    <w:rsid w:val="00992B3D"/>
    <w:rsid w:val="00992F70"/>
    <w:rsid w:val="009939D8"/>
    <w:rsid w:val="009951D1"/>
    <w:rsid w:val="009967D3"/>
    <w:rsid w:val="00996D1E"/>
    <w:rsid w:val="009A0520"/>
    <w:rsid w:val="009A079A"/>
    <w:rsid w:val="009A0DD0"/>
    <w:rsid w:val="009A1192"/>
    <w:rsid w:val="009A1A28"/>
    <w:rsid w:val="009A4865"/>
    <w:rsid w:val="009A4C6D"/>
    <w:rsid w:val="009A5987"/>
    <w:rsid w:val="009B0BE4"/>
    <w:rsid w:val="009B0FC4"/>
    <w:rsid w:val="009B12B0"/>
    <w:rsid w:val="009B2078"/>
    <w:rsid w:val="009B4E97"/>
    <w:rsid w:val="009B6BD9"/>
    <w:rsid w:val="009C0756"/>
    <w:rsid w:val="009C118B"/>
    <w:rsid w:val="009C1AAE"/>
    <w:rsid w:val="009C1B9D"/>
    <w:rsid w:val="009C1E2C"/>
    <w:rsid w:val="009C2DE5"/>
    <w:rsid w:val="009C51D1"/>
    <w:rsid w:val="009C7BB4"/>
    <w:rsid w:val="009D051B"/>
    <w:rsid w:val="009D15E7"/>
    <w:rsid w:val="009D1E7D"/>
    <w:rsid w:val="009D3448"/>
    <w:rsid w:val="009D3EED"/>
    <w:rsid w:val="009D51F1"/>
    <w:rsid w:val="009D5E2E"/>
    <w:rsid w:val="009D6132"/>
    <w:rsid w:val="009E0658"/>
    <w:rsid w:val="009E1574"/>
    <w:rsid w:val="009E18C9"/>
    <w:rsid w:val="009E3156"/>
    <w:rsid w:val="009E4539"/>
    <w:rsid w:val="009E4653"/>
    <w:rsid w:val="009E5FEA"/>
    <w:rsid w:val="009E6044"/>
    <w:rsid w:val="009F16CC"/>
    <w:rsid w:val="009F2F84"/>
    <w:rsid w:val="009F4AFD"/>
    <w:rsid w:val="009F5FBF"/>
    <w:rsid w:val="00A013A1"/>
    <w:rsid w:val="00A02421"/>
    <w:rsid w:val="00A042D5"/>
    <w:rsid w:val="00A04999"/>
    <w:rsid w:val="00A0523C"/>
    <w:rsid w:val="00A11D0D"/>
    <w:rsid w:val="00A14E3F"/>
    <w:rsid w:val="00A16B60"/>
    <w:rsid w:val="00A1712D"/>
    <w:rsid w:val="00A17A13"/>
    <w:rsid w:val="00A2281B"/>
    <w:rsid w:val="00A24DFF"/>
    <w:rsid w:val="00A262BF"/>
    <w:rsid w:val="00A26F96"/>
    <w:rsid w:val="00A30B0C"/>
    <w:rsid w:val="00A33341"/>
    <w:rsid w:val="00A36866"/>
    <w:rsid w:val="00A37A44"/>
    <w:rsid w:val="00A40AE9"/>
    <w:rsid w:val="00A40E4C"/>
    <w:rsid w:val="00A43276"/>
    <w:rsid w:val="00A437BC"/>
    <w:rsid w:val="00A43FC1"/>
    <w:rsid w:val="00A447AB"/>
    <w:rsid w:val="00A460B0"/>
    <w:rsid w:val="00A471BE"/>
    <w:rsid w:val="00A50071"/>
    <w:rsid w:val="00A50EDF"/>
    <w:rsid w:val="00A5128B"/>
    <w:rsid w:val="00A534E7"/>
    <w:rsid w:val="00A543A3"/>
    <w:rsid w:val="00A56449"/>
    <w:rsid w:val="00A5759A"/>
    <w:rsid w:val="00A57DEC"/>
    <w:rsid w:val="00A60829"/>
    <w:rsid w:val="00A622F5"/>
    <w:rsid w:val="00A62D16"/>
    <w:rsid w:val="00A64FCD"/>
    <w:rsid w:val="00A655C6"/>
    <w:rsid w:val="00A66D75"/>
    <w:rsid w:val="00A6787C"/>
    <w:rsid w:val="00A702D8"/>
    <w:rsid w:val="00A704DF"/>
    <w:rsid w:val="00A71D8D"/>
    <w:rsid w:val="00A72293"/>
    <w:rsid w:val="00A76132"/>
    <w:rsid w:val="00A76B21"/>
    <w:rsid w:val="00A804F5"/>
    <w:rsid w:val="00A8156C"/>
    <w:rsid w:val="00A8245E"/>
    <w:rsid w:val="00A830C0"/>
    <w:rsid w:val="00A84D17"/>
    <w:rsid w:val="00A84D78"/>
    <w:rsid w:val="00A85863"/>
    <w:rsid w:val="00A8637A"/>
    <w:rsid w:val="00A86998"/>
    <w:rsid w:val="00A86CA8"/>
    <w:rsid w:val="00A87A87"/>
    <w:rsid w:val="00A91C9A"/>
    <w:rsid w:val="00A92D03"/>
    <w:rsid w:val="00A92EC7"/>
    <w:rsid w:val="00A95AB8"/>
    <w:rsid w:val="00A95D64"/>
    <w:rsid w:val="00A9608F"/>
    <w:rsid w:val="00A96341"/>
    <w:rsid w:val="00A96834"/>
    <w:rsid w:val="00A97A3B"/>
    <w:rsid w:val="00AA0388"/>
    <w:rsid w:val="00AA0E99"/>
    <w:rsid w:val="00AA1027"/>
    <w:rsid w:val="00AA1279"/>
    <w:rsid w:val="00AA1A3C"/>
    <w:rsid w:val="00AA3330"/>
    <w:rsid w:val="00AA6754"/>
    <w:rsid w:val="00AA6CAA"/>
    <w:rsid w:val="00AA7F5D"/>
    <w:rsid w:val="00AB03B5"/>
    <w:rsid w:val="00AB0638"/>
    <w:rsid w:val="00AB1CE5"/>
    <w:rsid w:val="00AB2251"/>
    <w:rsid w:val="00AB3405"/>
    <w:rsid w:val="00AC0591"/>
    <w:rsid w:val="00AC06E8"/>
    <w:rsid w:val="00AC1722"/>
    <w:rsid w:val="00AC1EEF"/>
    <w:rsid w:val="00AC2635"/>
    <w:rsid w:val="00AC3D5E"/>
    <w:rsid w:val="00AC3DFA"/>
    <w:rsid w:val="00AC570F"/>
    <w:rsid w:val="00AC57C8"/>
    <w:rsid w:val="00AC5E19"/>
    <w:rsid w:val="00AC6144"/>
    <w:rsid w:val="00AC7ED3"/>
    <w:rsid w:val="00AD0378"/>
    <w:rsid w:val="00AD41E4"/>
    <w:rsid w:val="00AD7F20"/>
    <w:rsid w:val="00AE2D01"/>
    <w:rsid w:val="00AE475B"/>
    <w:rsid w:val="00AE47E1"/>
    <w:rsid w:val="00AE6C1D"/>
    <w:rsid w:val="00AE719C"/>
    <w:rsid w:val="00AE77E9"/>
    <w:rsid w:val="00AF0813"/>
    <w:rsid w:val="00AF0E1D"/>
    <w:rsid w:val="00AF220F"/>
    <w:rsid w:val="00AF2238"/>
    <w:rsid w:val="00AF2A41"/>
    <w:rsid w:val="00AF363E"/>
    <w:rsid w:val="00AF615A"/>
    <w:rsid w:val="00AF753D"/>
    <w:rsid w:val="00B0108F"/>
    <w:rsid w:val="00B0657A"/>
    <w:rsid w:val="00B066C8"/>
    <w:rsid w:val="00B06AC6"/>
    <w:rsid w:val="00B06AFC"/>
    <w:rsid w:val="00B07536"/>
    <w:rsid w:val="00B07806"/>
    <w:rsid w:val="00B10035"/>
    <w:rsid w:val="00B10327"/>
    <w:rsid w:val="00B12C23"/>
    <w:rsid w:val="00B1366C"/>
    <w:rsid w:val="00B13DD6"/>
    <w:rsid w:val="00B142C6"/>
    <w:rsid w:val="00B155E5"/>
    <w:rsid w:val="00B15B70"/>
    <w:rsid w:val="00B20E5D"/>
    <w:rsid w:val="00B22252"/>
    <w:rsid w:val="00B2325F"/>
    <w:rsid w:val="00B23824"/>
    <w:rsid w:val="00B24946"/>
    <w:rsid w:val="00B26098"/>
    <w:rsid w:val="00B267DB"/>
    <w:rsid w:val="00B301E7"/>
    <w:rsid w:val="00B3065F"/>
    <w:rsid w:val="00B31165"/>
    <w:rsid w:val="00B3211A"/>
    <w:rsid w:val="00B32AF5"/>
    <w:rsid w:val="00B338E0"/>
    <w:rsid w:val="00B339D5"/>
    <w:rsid w:val="00B33FFF"/>
    <w:rsid w:val="00B353AB"/>
    <w:rsid w:val="00B35AE8"/>
    <w:rsid w:val="00B35CE6"/>
    <w:rsid w:val="00B36FA6"/>
    <w:rsid w:val="00B37A1A"/>
    <w:rsid w:val="00B42F0B"/>
    <w:rsid w:val="00B4554E"/>
    <w:rsid w:val="00B46474"/>
    <w:rsid w:val="00B4712D"/>
    <w:rsid w:val="00B5035C"/>
    <w:rsid w:val="00B5043C"/>
    <w:rsid w:val="00B520EF"/>
    <w:rsid w:val="00B52824"/>
    <w:rsid w:val="00B52A65"/>
    <w:rsid w:val="00B53F4D"/>
    <w:rsid w:val="00B55D73"/>
    <w:rsid w:val="00B56C4D"/>
    <w:rsid w:val="00B56F64"/>
    <w:rsid w:val="00B61C82"/>
    <w:rsid w:val="00B61CE1"/>
    <w:rsid w:val="00B630AC"/>
    <w:rsid w:val="00B63A9C"/>
    <w:rsid w:val="00B63D93"/>
    <w:rsid w:val="00B641DD"/>
    <w:rsid w:val="00B6487E"/>
    <w:rsid w:val="00B700C8"/>
    <w:rsid w:val="00B72429"/>
    <w:rsid w:val="00B727CC"/>
    <w:rsid w:val="00B730C4"/>
    <w:rsid w:val="00B735BF"/>
    <w:rsid w:val="00B73FF6"/>
    <w:rsid w:val="00B74D41"/>
    <w:rsid w:val="00B74D63"/>
    <w:rsid w:val="00B75347"/>
    <w:rsid w:val="00B769A6"/>
    <w:rsid w:val="00B84C0D"/>
    <w:rsid w:val="00B84FE8"/>
    <w:rsid w:val="00B909B2"/>
    <w:rsid w:val="00B96226"/>
    <w:rsid w:val="00B97F07"/>
    <w:rsid w:val="00BA066D"/>
    <w:rsid w:val="00BA2A26"/>
    <w:rsid w:val="00BA3110"/>
    <w:rsid w:val="00BA5132"/>
    <w:rsid w:val="00BA536A"/>
    <w:rsid w:val="00BA7214"/>
    <w:rsid w:val="00BB0397"/>
    <w:rsid w:val="00BB0B53"/>
    <w:rsid w:val="00BB1523"/>
    <w:rsid w:val="00BB2462"/>
    <w:rsid w:val="00BB3451"/>
    <w:rsid w:val="00BB52CE"/>
    <w:rsid w:val="00BB66A1"/>
    <w:rsid w:val="00BB7679"/>
    <w:rsid w:val="00BB769C"/>
    <w:rsid w:val="00BC1011"/>
    <w:rsid w:val="00BC1DAF"/>
    <w:rsid w:val="00BC2046"/>
    <w:rsid w:val="00BC2375"/>
    <w:rsid w:val="00BC3385"/>
    <w:rsid w:val="00BC3DE4"/>
    <w:rsid w:val="00BC4037"/>
    <w:rsid w:val="00BC5DCC"/>
    <w:rsid w:val="00BC5E64"/>
    <w:rsid w:val="00BC79FB"/>
    <w:rsid w:val="00BD0A28"/>
    <w:rsid w:val="00BD0B89"/>
    <w:rsid w:val="00BD1426"/>
    <w:rsid w:val="00BD228F"/>
    <w:rsid w:val="00BD263A"/>
    <w:rsid w:val="00BD3CB5"/>
    <w:rsid w:val="00BD409F"/>
    <w:rsid w:val="00BD52ED"/>
    <w:rsid w:val="00BE203B"/>
    <w:rsid w:val="00BE44FB"/>
    <w:rsid w:val="00BE5A98"/>
    <w:rsid w:val="00BE6A84"/>
    <w:rsid w:val="00BF0E4C"/>
    <w:rsid w:val="00BF23AB"/>
    <w:rsid w:val="00BF5103"/>
    <w:rsid w:val="00BF68ED"/>
    <w:rsid w:val="00C0222B"/>
    <w:rsid w:val="00C02E98"/>
    <w:rsid w:val="00C0307F"/>
    <w:rsid w:val="00C0337E"/>
    <w:rsid w:val="00C04147"/>
    <w:rsid w:val="00C04651"/>
    <w:rsid w:val="00C05267"/>
    <w:rsid w:val="00C06AE6"/>
    <w:rsid w:val="00C06D70"/>
    <w:rsid w:val="00C077A2"/>
    <w:rsid w:val="00C10CD7"/>
    <w:rsid w:val="00C113DE"/>
    <w:rsid w:val="00C113EF"/>
    <w:rsid w:val="00C11B83"/>
    <w:rsid w:val="00C126F7"/>
    <w:rsid w:val="00C13418"/>
    <w:rsid w:val="00C13BEC"/>
    <w:rsid w:val="00C14249"/>
    <w:rsid w:val="00C17382"/>
    <w:rsid w:val="00C17809"/>
    <w:rsid w:val="00C21842"/>
    <w:rsid w:val="00C226E8"/>
    <w:rsid w:val="00C23A5C"/>
    <w:rsid w:val="00C24BF0"/>
    <w:rsid w:val="00C2544C"/>
    <w:rsid w:val="00C25830"/>
    <w:rsid w:val="00C260A6"/>
    <w:rsid w:val="00C26BC0"/>
    <w:rsid w:val="00C27031"/>
    <w:rsid w:val="00C272BA"/>
    <w:rsid w:val="00C275B1"/>
    <w:rsid w:val="00C300DE"/>
    <w:rsid w:val="00C30C1D"/>
    <w:rsid w:val="00C30C94"/>
    <w:rsid w:val="00C31E17"/>
    <w:rsid w:val="00C324D1"/>
    <w:rsid w:val="00C33C66"/>
    <w:rsid w:val="00C35181"/>
    <w:rsid w:val="00C35937"/>
    <w:rsid w:val="00C36F29"/>
    <w:rsid w:val="00C37C2E"/>
    <w:rsid w:val="00C40030"/>
    <w:rsid w:val="00C40690"/>
    <w:rsid w:val="00C4200B"/>
    <w:rsid w:val="00C42489"/>
    <w:rsid w:val="00C42C41"/>
    <w:rsid w:val="00C45042"/>
    <w:rsid w:val="00C4635E"/>
    <w:rsid w:val="00C4738F"/>
    <w:rsid w:val="00C50E30"/>
    <w:rsid w:val="00C51122"/>
    <w:rsid w:val="00C5114F"/>
    <w:rsid w:val="00C54655"/>
    <w:rsid w:val="00C54770"/>
    <w:rsid w:val="00C55BAF"/>
    <w:rsid w:val="00C5697D"/>
    <w:rsid w:val="00C65BF0"/>
    <w:rsid w:val="00C664E7"/>
    <w:rsid w:val="00C668AD"/>
    <w:rsid w:val="00C70B25"/>
    <w:rsid w:val="00C70CD7"/>
    <w:rsid w:val="00C73FB2"/>
    <w:rsid w:val="00C75A23"/>
    <w:rsid w:val="00C76BB2"/>
    <w:rsid w:val="00C778AA"/>
    <w:rsid w:val="00C778D6"/>
    <w:rsid w:val="00C8018D"/>
    <w:rsid w:val="00C8102D"/>
    <w:rsid w:val="00C830AC"/>
    <w:rsid w:val="00C90215"/>
    <w:rsid w:val="00C9023D"/>
    <w:rsid w:val="00C90352"/>
    <w:rsid w:val="00C916CB"/>
    <w:rsid w:val="00C92A96"/>
    <w:rsid w:val="00C92FD1"/>
    <w:rsid w:val="00C92FEF"/>
    <w:rsid w:val="00C93479"/>
    <w:rsid w:val="00C93EC2"/>
    <w:rsid w:val="00C94DE4"/>
    <w:rsid w:val="00C950A4"/>
    <w:rsid w:val="00C96FC5"/>
    <w:rsid w:val="00CA038D"/>
    <w:rsid w:val="00CA0914"/>
    <w:rsid w:val="00CA565D"/>
    <w:rsid w:val="00CB0006"/>
    <w:rsid w:val="00CB56AB"/>
    <w:rsid w:val="00CB56E2"/>
    <w:rsid w:val="00CB57D3"/>
    <w:rsid w:val="00CB591E"/>
    <w:rsid w:val="00CB68A4"/>
    <w:rsid w:val="00CB793E"/>
    <w:rsid w:val="00CC17FF"/>
    <w:rsid w:val="00CC1D9C"/>
    <w:rsid w:val="00CC32AD"/>
    <w:rsid w:val="00CC372A"/>
    <w:rsid w:val="00CC3EA2"/>
    <w:rsid w:val="00CC42B8"/>
    <w:rsid w:val="00CC65EE"/>
    <w:rsid w:val="00CC77AB"/>
    <w:rsid w:val="00CD0880"/>
    <w:rsid w:val="00CD105F"/>
    <w:rsid w:val="00CD1CF0"/>
    <w:rsid w:val="00CD1F0B"/>
    <w:rsid w:val="00CD2F94"/>
    <w:rsid w:val="00CD3BC3"/>
    <w:rsid w:val="00CD4D12"/>
    <w:rsid w:val="00CD5EC8"/>
    <w:rsid w:val="00CD61C8"/>
    <w:rsid w:val="00CE0894"/>
    <w:rsid w:val="00CE1601"/>
    <w:rsid w:val="00CE1CC5"/>
    <w:rsid w:val="00CE2034"/>
    <w:rsid w:val="00CE25EE"/>
    <w:rsid w:val="00CE379A"/>
    <w:rsid w:val="00CE4405"/>
    <w:rsid w:val="00CE54EB"/>
    <w:rsid w:val="00CE5BD9"/>
    <w:rsid w:val="00CE6083"/>
    <w:rsid w:val="00CE694F"/>
    <w:rsid w:val="00CE7A60"/>
    <w:rsid w:val="00CF051B"/>
    <w:rsid w:val="00CF10DC"/>
    <w:rsid w:val="00CF1124"/>
    <w:rsid w:val="00CF5768"/>
    <w:rsid w:val="00D01F88"/>
    <w:rsid w:val="00D02EED"/>
    <w:rsid w:val="00D04342"/>
    <w:rsid w:val="00D04517"/>
    <w:rsid w:val="00D04636"/>
    <w:rsid w:val="00D04EDD"/>
    <w:rsid w:val="00D05BA3"/>
    <w:rsid w:val="00D05DB3"/>
    <w:rsid w:val="00D06419"/>
    <w:rsid w:val="00D12322"/>
    <w:rsid w:val="00D12D6D"/>
    <w:rsid w:val="00D14948"/>
    <w:rsid w:val="00D15F5E"/>
    <w:rsid w:val="00D201B7"/>
    <w:rsid w:val="00D20468"/>
    <w:rsid w:val="00D21C90"/>
    <w:rsid w:val="00D21D48"/>
    <w:rsid w:val="00D22658"/>
    <w:rsid w:val="00D23C5A"/>
    <w:rsid w:val="00D24D1C"/>
    <w:rsid w:val="00D24F9B"/>
    <w:rsid w:val="00D25049"/>
    <w:rsid w:val="00D262D8"/>
    <w:rsid w:val="00D31B7C"/>
    <w:rsid w:val="00D31BD7"/>
    <w:rsid w:val="00D33C76"/>
    <w:rsid w:val="00D341F0"/>
    <w:rsid w:val="00D34983"/>
    <w:rsid w:val="00D36171"/>
    <w:rsid w:val="00D3756D"/>
    <w:rsid w:val="00D467FC"/>
    <w:rsid w:val="00D46F63"/>
    <w:rsid w:val="00D47536"/>
    <w:rsid w:val="00D5016B"/>
    <w:rsid w:val="00D50172"/>
    <w:rsid w:val="00D50D07"/>
    <w:rsid w:val="00D5216F"/>
    <w:rsid w:val="00D52454"/>
    <w:rsid w:val="00D536F7"/>
    <w:rsid w:val="00D53C04"/>
    <w:rsid w:val="00D54D5F"/>
    <w:rsid w:val="00D558A2"/>
    <w:rsid w:val="00D55E37"/>
    <w:rsid w:val="00D569BE"/>
    <w:rsid w:val="00D57406"/>
    <w:rsid w:val="00D57CA7"/>
    <w:rsid w:val="00D57DB1"/>
    <w:rsid w:val="00D61907"/>
    <w:rsid w:val="00D64762"/>
    <w:rsid w:val="00D65931"/>
    <w:rsid w:val="00D6633A"/>
    <w:rsid w:val="00D6737D"/>
    <w:rsid w:val="00D6746C"/>
    <w:rsid w:val="00D6775B"/>
    <w:rsid w:val="00D72792"/>
    <w:rsid w:val="00D7498A"/>
    <w:rsid w:val="00D75053"/>
    <w:rsid w:val="00D75339"/>
    <w:rsid w:val="00D75740"/>
    <w:rsid w:val="00D75D07"/>
    <w:rsid w:val="00D76CD7"/>
    <w:rsid w:val="00D7755C"/>
    <w:rsid w:val="00D77FF9"/>
    <w:rsid w:val="00D805DD"/>
    <w:rsid w:val="00D817C1"/>
    <w:rsid w:val="00D83E00"/>
    <w:rsid w:val="00D84378"/>
    <w:rsid w:val="00D9039F"/>
    <w:rsid w:val="00D9094F"/>
    <w:rsid w:val="00D90994"/>
    <w:rsid w:val="00D9437C"/>
    <w:rsid w:val="00D96453"/>
    <w:rsid w:val="00D968AB"/>
    <w:rsid w:val="00D97EC3"/>
    <w:rsid w:val="00DA1C4A"/>
    <w:rsid w:val="00DA31C6"/>
    <w:rsid w:val="00DA3889"/>
    <w:rsid w:val="00DA5093"/>
    <w:rsid w:val="00DA5DA9"/>
    <w:rsid w:val="00DA623C"/>
    <w:rsid w:val="00DA6639"/>
    <w:rsid w:val="00DA67A9"/>
    <w:rsid w:val="00DA697F"/>
    <w:rsid w:val="00DA6FA1"/>
    <w:rsid w:val="00DA7A72"/>
    <w:rsid w:val="00DB01F5"/>
    <w:rsid w:val="00DB17C8"/>
    <w:rsid w:val="00DB2799"/>
    <w:rsid w:val="00DB36D2"/>
    <w:rsid w:val="00DB577B"/>
    <w:rsid w:val="00DB6C48"/>
    <w:rsid w:val="00DB7336"/>
    <w:rsid w:val="00DC1362"/>
    <w:rsid w:val="00DC2881"/>
    <w:rsid w:val="00DC349B"/>
    <w:rsid w:val="00DC4985"/>
    <w:rsid w:val="00DC4E19"/>
    <w:rsid w:val="00DC51D7"/>
    <w:rsid w:val="00DC5A76"/>
    <w:rsid w:val="00DC7A14"/>
    <w:rsid w:val="00DD1561"/>
    <w:rsid w:val="00DD2E5D"/>
    <w:rsid w:val="00DD2F2C"/>
    <w:rsid w:val="00DD3DEB"/>
    <w:rsid w:val="00DD4C56"/>
    <w:rsid w:val="00DE0E1C"/>
    <w:rsid w:val="00DE2B70"/>
    <w:rsid w:val="00DE2E40"/>
    <w:rsid w:val="00DE39C3"/>
    <w:rsid w:val="00DE4476"/>
    <w:rsid w:val="00DE4A86"/>
    <w:rsid w:val="00DE6C47"/>
    <w:rsid w:val="00DE6E82"/>
    <w:rsid w:val="00DE7896"/>
    <w:rsid w:val="00DF01A5"/>
    <w:rsid w:val="00DF06AE"/>
    <w:rsid w:val="00DF094E"/>
    <w:rsid w:val="00DF4D4B"/>
    <w:rsid w:val="00DF5230"/>
    <w:rsid w:val="00DF5A4A"/>
    <w:rsid w:val="00DF6C8F"/>
    <w:rsid w:val="00DF7679"/>
    <w:rsid w:val="00DF7B14"/>
    <w:rsid w:val="00E0064B"/>
    <w:rsid w:val="00E02768"/>
    <w:rsid w:val="00E02BFB"/>
    <w:rsid w:val="00E050BA"/>
    <w:rsid w:val="00E06049"/>
    <w:rsid w:val="00E06595"/>
    <w:rsid w:val="00E06970"/>
    <w:rsid w:val="00E07000"/>
    <w:rsid w:val="00E113A0"/>
    <w:rsid w:val="00E124A6"/>
    <w:rsid w:val="00E1404D"/>
    <w:rsid w:val="00E14C9B"/>
    <w:rsid w:val="00E15063"/>
    <w:rsid w:val="00E15230"/>
    <w:rsid w:val="00E15846"/>
    <w:rsid w:val="00E16A9C"/>
    <w:rsid w:val="00E17ED5"/>
    <w:rsid w:val="00E20655"/>
    <w:rsid w:val="00E2370F"/>
    <w:rsid w:val="00E253DB"/>
    <w:rsid w:val="00E259FB"/>
    <w:rsid w:val="00E25F24"/>
    <w:rsid w:val="00E265DA"/>
    <w:rsid w:val="00E325BE"/>
    <w:rsid w:val="00E33A9C"/>
    <w:rsid w:val="00E349F7"/>
    <w:rsid w:val="00E36018"/>
    <w:rsid w:val="00E37170"/>
    <w:rsid w:val="00E40526"/>
    <w:rsid w:val="00E410BC"/>
    <w:rsid w:val="00E41611"/>
    <w:rsid w:val="00E41CD3"/>
    <w:rsid w:val="00E41E42"/>
    <w:rsid w:val="00E43B62"/>
    <w:rsid w:val="00E443ED"/>
    <w:rsid w:val="00E478FB"/>
    <w:rsid w:val="00E50879"/>
    <w:rsid w:val="00E50BED"/>
    <w:rsid w:val="00E50FDE"/>
    <w:rsid w:val="00E52105"/>
    <w:rsid w:val="00E52EA3"/>
    <w:rsid w:val="00E53737"/>
    <w:rsid w:val="00E538FE"/>
    <w:rsid w:val="00E5406A"/>
    <w:rsid w:val="00E55256"/>
    <w:rsid w:val="00E55EAC"/>
    <w:rsid w:val="00E568CF"/>
    <w:rsid w:val="00E6038A"/>
    <w:rsid w:val="00E6062D"/>
    <w:rsid w:val="00E62AF0"/>
    <w:rsid w:val="00E66FCE"/>
    <w:rsid w:val="00E6715B"/>
    <w:rsid w:val="00E67481"/>
    <w:rsid w:val="00E67BA6"/>
    <w:rsid w:val="00E706CD"/>
    <w:rsid w:val="00E713F1"/>
    <w:rsid w:val="00E719B1"/>
    <w:rsid w:val="00E723E4"/>
    <w:rsid w:val="00E74B6F"/>
    <w:rsid w:val="00E75E20"/>
    <w:rsid w:val="00E82FCF"/>
    <w:rsid w:val="00E83635"/>
    <w:rsid w:val="00E83988"/>
    <w:rsid w:val="00E8409D"/>
    <w:rsid w:val="00E84B99"/>
    <w:rsid w:val="00E85543"/>
    <w:rsid w:val="00E85CC6"/>
    <w:rsid w:val="00E87E47"/>
    <w:rsid w:val="00E92893"/>
    <w:rsid w:val="00E92D18"/>
    <w:rsid w:val="00E93641"/>
    <w:rsid w:val="00E93D1E"/>
    <w:rsid w:val="00E94FE5"/>
    <w:rsid w:val="00E96E5C"/>
    <w:rsid w:val="00EA0CB2"/>
    <w:rsid w:val="00EA13E5"/>
    <w:rsid w:val="00EA2B5E"/>
    <w:rsid w:val="00EA336D"/>
    <w:rsid w:val="00EA449A"/>
    <w:rsid w:val="00EA44EB"/>
    <w:rsid w:val="00EA5FD0"/>
    <w:rsid w:val="00EB1D18"/>
    <w:rsid w:val="00EB1EF8"/>
    <w:rsid w:val="00EB22A9"/>
    <w:rsid w:val="00EB2F48"/>
    <w:rsid w:val="00EB4CC0"/>
    <w:rsid w:val="00EB5214"/>
    <w:rsid w:val="00EB65B8"/>
    <w:rsid w:val="00EB69A6"/>
    <w:rsid w:val="00EB7932"/>
    <w:rsid w:val="00EC3DB3"/>
    <w:rsid w:val="00EC41B3"/>
    <w:rsid w:val="00EC4E1C"/>
    <w:rsid w:val="00EC4F88"/>
    <w:rsid w:val="00EC587B"/>
    <w:rsid w:val="00EC71D2"/>
    <w:rsid w:val="00EC7FEB"/>
    <w:rsid w:val="00ED07A1"/>
    <w:rsid w:val="00ED32A5"/>
    <w:rsid w:val="00ED4240"/>
    <w:rsid w:val="00ED4ACB"/>
    <w:rsid w:val="00ED5804"/>
    <w:rsid w:val="00ED6360"/>
    <w:rsid w:val="00ED72F5"/>
    <w:rsid w:val="00EE02A6"/>
    <w:rsid w:val="00EE0873"/>
    <w:rsid w:val="00EE2DF6"/>
    <w:rsid w:val="00EE39C0"/>
    <w:rsid w:val="00EE39FD"/>
    <w:rsid w:val="00EE4207"/>
    <w:rsid w:val="00EE58E3"/>
    <w:rsid w:val="00EE6E4E"/>
    <w:rsid w:val="00EF15C9"/>
    <w:rsid w:val="00EF22FC"/>
    <w:rsid w:val="00EF2EDB"/>
    <w:rsid w:val="00EF3405"/>
    <w:rsid w:val="00EF54AF"/>
    <w:rsid w:val="00EF7E59"/>
    <w:rsid w:val="00F020A0"/>
    <w:rsid w:val="00F04178"/>
    <w:rsid w:val="00F10345"/>
    <w:rsid w:val="00F107F6"/>
    <w:rsid w:val="00F10B91"/>
    <w:rsid w:val="00F1374C"/>
    <w:rsid w:val="00F13E96"/>
    <w:rsid w:val="00F1524E"/>
    <w:rsid w:val="00F159AD"/>
    <w:rsid w:val="00F15E8E"/>
    <w:rsid w:val="00F16B70"/>
    <w:rsid w:val="00F17F62"/>
    <w:rsid w:val="00F17F9D"/>
    <w:rsid w:val="00F21D16"/>
    <w:rsid w:val="00F23B72"/>
    <w:rsid w:val="00F23DAF"/>
    <w:rsid w:val="00F24503"/>
    <w:rsid w:val="00F24715"/>
    <w:rsid w:val="00F25492"/>
    <w:rsid w:val="00F26A3E"/>
    <w:rsid w:val="00F31FEB"/>
    <w:rsid w:val="00F342A4"/>
    <w:rsid w:val="00F3455B"/>
    <w:rsid w:val="00F365E8"/>
    <w:rsid w:val="00F36A86"/>
    <w:rsid w:val="00F37244"/>
    <w:rsid w:val="00F37318"/>
    <w:rsid w:val="00F37933"/>
    <w:rsid w:val="00F40E82"/>
    <w:rsid w:val="00F41FE2"/>
    <w:rsid w:val="00F421C4"/>
    <w:rsid w:val="00F42BE2"/>
    <w:rsid w:val="00F43BA4"/>
    <w:rsid w:val="00F44E9E"/>
    <w:rsid w:val="00F460E3"/>
    <w:rsid w:val="00F46960"/>
    <w:rsid w:val="00F47C81"/>
    <w:rsid w:val="00F508C8"/>
    <w:rsid w:val="00F510A0"/>
    <w:rsid w:val="00F51710"/>
    <w:rsid w:val="00F51ACA"/>
    <w:rsid w:val="00F56D64"/>
    <w:rsid w:val="00F60858"/>
    <w:rsid w:val="00F60B59"/>
    <w:rsid w:val="00F63388"/>
    <w:rsid w:val="00F641F7"/>
    <w:rsid w:val="00F642E2"/>
    <w:rsid w:val="00F6448D"/>
    <w:rsid w:val="00F645E5"/>
    <w:rsid w:val="00F67C18"/>
    <w:rsid w:val="00F702A8"/>
    <w:rsid w:val="00F70479"/>
    <w:rsid w:val="00F7195E"/>
    <w:rsid w:val="00F71EEC"/>
    <w:rsid w:val="00F72236"/>
    <w:rsid w:val="00F72577"/>
    <w:rsid w:val="00F7370B"/>
    <w:rsid w:val="00F7378E"/>
    <w:rsid w:val="00F73BE6"/>
    <w:rsid w:val="00F745A5"/>
    <w:rsid w:val="00F74B5E"/>
    <w:rsid w:val="00F7567B"/>
    <w:rsid w:val="00F75906"/>
    <w:rsid w:val="00F760CA"/>
    <w:rsid w:val="00F76A42"/>
    <w:rsid w:val="00F76C7B"/>
    <w:rsid w:val="00F77F7C"/>
    <w:rsid w:val="00F822B2"/>
    <w:rsid w:val="00F82AF3"/>
    <w:rsid w:val="00F83967"/>
    <w:rsid w:val="00F839C4"/>
    <w:rsid w:val="00F84399"/>
    <w:rsid w:val="00F85A90"/>
    <w:rsid w:val="00F8615E"/>
    <w:rsid w:val="00F90AB2"/>
    <w:rsid w:val="00F917D9"/>
    <w:rsid w:val="00F92E49"/>
    <w:rsid w:val="00F93D0A"/>
    <w:rsid w:val="00F94745"/>
    <w:rsid w:val="00F953A5"/>
    <w:rsid w:val="00F96E2C"/>
    <w:rsid w:val="00F9794F"/>
    <w:rsid w:val="00FA2350"/>
    <w:rsid w:val="00FB4594"/>
    <w:rsid w:val="00FB4C6F"/>
    <w:rsid w:val="00FB4F47"/>
    <w:rsid w:val="00FB520A"/>
    <w:rsid w:val="00FB558C"/>
    <w:rsid w:val="00FB5BFC"/>
    <w:rsid w:val="00FB665B"/>
    <w:rsid w:val="00FB762C"/>
    <w:rsid w:val="00FC1937"/>
    <w:rsid w:val="00FC286F"/>
    <w:rsid w:val="00FC29DB"/>
    <w:rsid w:val="00FC3306"/>
    <w:rsid w:val="00FC4CC9"/>
    <w:rsid w:val="00FC7BA4"/>
    <w:rsid w:val="00FD4515"/>
    <w:rsid w:val="00FD51E4"/>
    <w:rsid w:val="00FD6AD0"/>
    <w:rsid w:val="00FD749C"/>
    <w:rsid w:val="00FD7D0A"/>
    <w:rsid w:val="00FE01E3"/>
    <w:rsid w:val="00FE02E9"/>
    <w:rsid w:val="00FE0F09"/>
    <w:rsid w:val="00FE11D5"/>
    <w:rsid w:val="00FE14E1"/>
    <w:rsid w:val="00FE23A5"/>
    <w:rsid w:val="00FE28C6"/>
    <w:rsid w:val="00FF0034"/>
    <w:rsid w:val="00FF0B62"/>
    <w:rsid w:val="00FF1522"/>
    <w:rsid w:val="00FF2DB9"/>
    <w:rsid w:val="00FF3D58"/>
    <w:rsid w:val="00FF59A3"/>
    <w:rsid w:val="00FF7954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B"/>
  </w:style>
  <w:style w:type="paragraph" w:styleId="2">
    <w:name w:val="heading 2"/>
    <w:basedOn w:val="a"/>
    <w:link w:val="20"/>
    <w:uiPriority w:val="9"/>
    <w:qFormat/>
    <w:rsid w:val="00F34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55B"/>
    <w:rPr>
      <w:b/>
      <w:bCs/>
    </w:rPr>
  </w:style>
  <w:style w:type="character" w:styleId="a5">
    <w:name w:val="Hyperlink"/>
    <w:basedOn w:val="a0"/>
    <w:uiPriority w:val="99"/>
    <w:semiHidden/>
    <w:unhideWhenUsed/>
    <w:rsid w:val="00F3455B"/>
    <w:rPr>
      <w:color w:val="0000FF"/>
      <w:u w:val="single"/>
    </w:rPr>
  </w:style>
  <w:style w:type="character" w:styleId="a6">
    <w:name w:val="Emphasis"/>
    <w:basedOn w:val="a0"/>
    <w:uiPriority w:val="20"/>
    <w:qFormat/>
    <w:rsid w:val="00F345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unece.org/ru/trans/danger/publi/adr/adr_cer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1984</Words>
  <Characters>11315</Characters>
  <Application>Microsoft Office Word</Application>
  <DocSecurity>0</DocSecurity>
  <Lines>94</Lines>
  <Paragraphs>26</Paragraphs>
  <ScaleCrop>false</ScaleCrop>
  <Company>ЛидерСпецТранс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</dc:creator>
  <cp:keywords/>
  <dc:description/>
  <cp:lastModifiedBy>Ibragimov</cp:lastModifiedBy>
  <cp:revision>1</cp:revision>
  <dcterms:created xsi:type="dcterms:W3CDTF">2015-04-23T09:02:00Z</dcterms:created>
  <dcterms:modified xsi:type="dcterms:W3CDTF">2015-04-23T09:11:00Z</dcterms:modified>
</cp:coreProperties>
</file>