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C" w:rsidRPr="00C148BF" w:rsidRDefault="00DA3DDC" w:rsidP="0055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highlight w:val="lightGray"/>
          <w:u w:val="single"/>
        </w:rPr>
      </w:pPr>
      <w:r w:rsidRPr="00C148BF">
        <w:rPr>
          <w:rFonts w:ascii="Arial" w:hAnsi="Arial" w:cs="Arial"/>
          <w:b/>
          <w:sz w:val="18"/>
          <w:szCs w:val="18"/>
          <w:highlight w:val="lightGray"/>
          <w:u w:val="single"/>
        </w:rPr>
        <w:t xml:space="preserve">Кодекс Российской Федерации об административных правонарушениях от 30.12.2001 N 195-ФЗ (ред. от </w:t>
      </w:r>
      <w:r w:rsidR="00C148BF">
        <w:rPr>
          <w:rFonts w:ascii="Arial" w:hAnsi="Arial" w:cs="Arial"/>
          <w:b/>
          <w:sz w:val="18"/>
          <w:szCs w:val="18"/>
          <w:highlight w:val="lightGray"/>
          <w:u w:val="single"/>
        </w:rPr>
        <w:t>13</w:t>
      </w:r>
      <w:r w:rsidRPr="00C148BF">
        <w:rPr>
          <w:rFonts w:ascii="Arial" w:hAnsi="Arial" w:cs="Arial"/>
          <w:b/>
          <w:sz w:val="18"/>
          <w:szCs w:val="18"/>
          <w:highlight w:val="lightGray"/>
          <w:u w:val="single"/>
        </w:rPr>
        <w:t>.0</w:t>
      </w:r>
      <w:r w:rsidR="00C148BF">
        <w:rPr>
          <w:rFonts w:ascii="Arial" w:hAnsi="Arial" w:cs="Arial"/>
          <w:b/>
          <w:sz w:val="18"/>
          <w:szCs w:val="18"/>
          <w:highlight w:val="lightGray"/>
          <w:u w:val="single"/>
        </w:rPr>
        <w:t>7</w:t>
      </w:r>
      <w:r w:rsidRPr="00C148BF">
        <w:rPr>
          <w:rFonts w:ascii="Arial" w:hAnsi="Arial" w:cs="Arial"/>
          <w:b/>
          <w:sz w:val="18"/>
          <w:szCs w:val="18"/>
          <w:highlight w:val="lightGray"/>
          <w:u w:val="single"/>
        </w:rPr>
        <w:t>.201</w:t>
      </w:r>
      <w:r w:rsidR="00C148BF">
        <w:rPr>
          <w:rFonts w:ascii="Arial" w:hAnsi="Arial" w:cs="Arial"/>
          <w:b/>
          <w:sz w:val="18"/>
          <w:szCs w:val="18"/>
          <w:highlight w:val="lightGray"/>
          <w:u w:val="single"/>
        </w:rPr>
        <w:t>5</w:t>
      </w:r>
      <w:r w:rsidRPr="00C148BF">
        <w:rPr>
          <w:rFonts w:ascii="Arial" w:hAnsi="Arial" w:cs="Arial"/>
          <w:b/>
          <w:sz w:val="18"/>
          <w:szCs w:val="18"/>
          <w:highlight w:val="lightGray"/>
          <w:u w:val="single"/>
        </w:rPr>
        <w:t>)</w:t>
      </w:r>
    </w:p>
    <w:p w:rsidR="00DA3DDC" w:rsidRPr="00C148BF" w:rsidRDefault="00DA3DDC" w:rsidP="00DA3DDC">
      <w:pPr>
        <w:pStyle w:val="ConsPlusNormal"/>
        <w:ind w:firstLine="0"/>
        <w:outlineLvl w:val="0"/>
        <w:rPr>
          <w:sz w:val="18"/>
          <w:szCs w:val="18"/>
        </w:rPr>
      </w:pP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  <w:u w:val="single"/>
        </w:rPr>
      </w:pPr>
      <w:r w:rsidRPr="00C148BF">
        <w:rPr>
          <w:rFonts w:ascii="Arial" w:hAnsi="Arial" w:cs="Arial"/>
          <w:sz w:val="18"/>
          <w:szCs w:val="18"/>
          <w:u w:val="single"/>
        </w:rPr>
        <w:t>Статья 12.21.2. Нарушение правил перевозки опасных грузов</w:t>
      </w: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  <w:u w:val="single"/>
        </w:rPr>
      </w:pPr>
    </w:p>
    <w:p w:rsid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</w:rPr>
      </w:pPr>
      <w:r w:rsidRPr="00C148BF">
        <w:rPr>
          <w:rFonts w:ascii="Arial" w:hAnsi="Arial" w:cs="Arial"/>
          <w:sz w:val="18"/>
          <w:szCs w:val="18"/>
        </w:rPr>
        <w:t>Информация об изменениях:</w:t>
      </w:r>
      <w:r w:rsidRPr="00C148BF">
        <w:rPr>
          <w:rFonts w:ascii="Arial" w:hAnsi="Arial" w:cs="Arial"/>
          <w:sz w:val="18"/>
          <w:szCs w:val="18"/>
        </w:rPr>
        <w:t xml:space="preserve"> </w:t>
      </w:r>
      <w:r w:rsidRPr="00C148BF">
        <w:rPr>
          <w:rFonts w:ascii="Arial" w:hAnsi="Arial" w:cs="Arial"/>
          <w:sz w:val="18"/>
          <w:szCs w:val="18"/>
        </w:rPr>
        <w:t>Федеральным законом от 13 июля 2015 г. N 248-ФЗ в часть 1 статьи 12.21.2 настоящего Кодекса внесены изменения</w:t>
      </w: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</w:rPr>
      </w:pP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</w:rPr>
      </w:pPr>
      <w:r w:rsidRPr="00C148BF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C148BF">
        <w:rPr>
          <w:rFonts w:ascii="Arial" w:hAnsi="Arial" w:cs="Arial"/>
          <w:sz w:val="18"/>
          <w:szCs w:val="18"/>
        </w:rPr>
        <w:t>Перевозка опасных грузов водителем, не имеющим свидетельства о подготовке водителей транспортных средств, перевозящих опасные грузы, свидетельства о допуске транспортного средства к перевозке опасных грузов, специального разрешения или аварийной карточки системы информации об опасности, предусмотренных правилами перевозки опасных грузов, а равно перевозка опасных грузов на транспортном средстве, конструкция которого не соответствует требованиям правил перевозки опасных грузов или на котором отсутствуют элементы</w:t>
      </w:r>
      <w:proofErr w:type="gramEnd"/>
      <w:r w:rsidRPr="00C148BF">
        <w:rPr>
          <w:rFonts w:ascii="Arial" w:hAnsi="Arial" w:cs="Arial"/>
          <w:sz w:val="18"/>
          <w:szCs w:val="18"/>
        </w:rPr>
        <w:t xml:space="preserve"> системы информации об опасности либо оборудование или средства, применяемые для ликвидации последствий происшествия при перевозке опасных грузов, либо несоблюдение условий перевозки опасных грузов, предусмотренных указанными правилами, -</w:t>
      </w: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b/>
          <w:sz w:val="18"/>
          <w:szCs w:val="18"/>
        </w:rPr>
      </w:pPr>
      <w:proofErr w:type="gramStart"/>
      <w:r w:rsidRPr="00C148BF">
        <w:rPr>
          <w:rFonts w:ascii="Arial" w:hAnsi="Arial" w:cs="Arial"/>
          <w:b/>
          <w:sz w:val="18"/>
          <w:szCs w:val="18"/>
        </w:rPr>
        <w:t>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месяцев; на должностных лиц, ответственных за перевозку, - от пятнадцати тысяч до двадцати тысяч рублей; на юридических лиц - от четырехсот тысяч до пятисот тысяч рублей.</w:t>
      </w:r>
      <w:proofErr w:type="gramEnd"/>
    </w:p>
    <w:p w:rsidR="00C148BF" w:rsidRDefault="00C148BF" w:rsidP="00C148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  <w:r w:rsidRPr="00C148BF">
        <w:rPr>
          <w:rFonts w:ascii="Arial" w:hAnsi="Arial" w:cs="Arial"/>
          <w:sz w:val="18"/>
          <w:szCs w:val="18"/>
        </w:rPr>
        <w:t>ГАРАНТ:</w:t>
      </w:r>
      <w:r>
        <w:rPr>
          <w:rFonts w:ascii="Arial" w:hAnsi="Arial" w:cs="Arial"/>
          <w:sz w:val="18"/>
          <w:szCs w:val="18"/>
        </w:rPr>
        <w:t xml:space="preserve"> </w:t>
      </w:r>
      <w:r w:rsidRPr="00C148BF">
        <w:rPr>
          <w:rFonts w:ascii="Arial" w:hAnsi="Arial" w:cs="Arial"/>
          <w:sz w:val="18"/>
          <w:szCs w:val="18"/>
        </w:rPr>
        <w:t>За совершение данного правонарушения в соответствии со статьей 27.13 настоящего Кодекса применяется задержание транспортного средства, помещение на специализированную стоянку</w:t>
      </w: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</w:p>
    <w:p w:rsidR="00C148BF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</w:rPr>
      </w:pPr>
      <w:r w:rsidRPr="00C148BF">
        <w:rPr>
          <w:rFonts w:ascii="Arial" w:hAnsi="Arial" w:cs="Arial"/>
          <w:sz w:val="18"/>
          <w:szCs w:val="18"/>
        </w:rPr>
        <w:t>2. Нарушение правил перевозки опасных грузов, за исключением случаев, предусмотренных частью 1 настоящей статьи, -</w:t>
      </w:r>
    </w:p>
    <w:p w:rsidR="00855B26" w:rsidRPr="00C148BF" w:rsidRDefault="00C148BF" w:rsidP="00C148BF">
      <w:pPr>
        <w:pStyle w:val="a3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sz w:val="18"/>
          <w:szCs w:val="18"/>
        </w:rPr>
      </w:pPr>
      <w:r w:rsidRPr="00C148BF">
        <w:rPr>
          <w:rFonts w:ascii="Arial" w:hAnsi="Arial" w:cs="Arial"/>
          <w:sz w:val="18"/>
          <w:szCs w:val="18"/>
        </w:rPr>
        <w:t xml:space="preserve">влечет наложение административного штрафа на водителя в размере от одной тысячи до одной </w:t>
      </w:r>
      <w:proofErr w:type="gramStart"/>
      <w:r w:rsidRPr="00C148BF">
        <w:rPr>
          <w:rFonts w:ascii="Arial" w:hAnsi="Arial" w:cs="Arial"/>
          <w:sz w:val="18"/>
          <w:szCs w:val="18"/>
        </w:rPr>
        <w:t>тысячи пятисот</w:t>
      </w:r>
      <w:proofErr w:type="gramEnd"/>
      <w:r w:rsidRPr="00C148BF">
        <w:rPr>
          <w:rFonts w:ascii="Arial" w:hAnsi="Arial" w:cs="Arial"/>
          <w:sz w:val="18"/>
          <w:szCs w:val="18"/>
        </w:rPr>
        <w:t xml:space="preserve"> рублей; на должностных лиц, ответственных за перевозку, - от пяти тысяч до десяти тысяч рублей; на юридических лиц - от ста пятидесяти тысяч до двухсот пятидесяти тысяч рублей.</w:t>
      </w:r>
    </w:p>
    <w:sectPr w:rsidR="00855B26" w:rsidRPr="00C148BF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438F"/>
    <w:multiLevelType w:val="hybridMultilevel"/>
    <w:tmpl w:val="2B12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A33B4"/>
    <w:multiLevelType w:val="hybridMultilevel"/>
    <w:tmpl w:val="F15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DDC"/>
    <w:rsid w:val="0000138E"/>
    <w:rsid w:val="000073FE"/>
    <w:rsid w:val="00027F15"/>
    <w:rsid w:val="00031C24"/>
    <w:rsid w:val="0004305E"/>
    <w:rsid w:val="00051776"/>
    <w:rsid w:val="0006119B"/>
    <w:rsid w:val="00095999"/>
    <w:rsid w:val="000A4DFB"/>
    <w:rsid w:val="000B06BF"/>
    <w:rsid w:val="000B622F"/>
    <w:rsid w:val="000D63FF"/>
    <w:rsid w:val="00134921"/>
    <w:rsid w:val="00136EA6"/>
    <w:rsid w:val="00147D87"/>
    <w:rsid w:val="001547AF"/>
    <w:rsid w:val="00156595"/>
    <w:rsid w:val="00185072"/>
    <w:rsid w:val="001A07ED"/>
    <w:rsid w:val="001D256C"/>
    <w:rsid w:val="00200AEE"/>
    <w:rsid w:val="0022290A"/>
    <w:rsid w:val="00236FB3"/>
    <w:rsid w:val="00262076"/>
    <w:rsid w:val="00264B5C"/>
    <w:rsid w:val="00280B3D"/>
    <w:rsid w:val="0029023B"/>
    <w:rsid w:val="00295CDF"/>
    <w:rsid w:val="002A3365"/>
    <w:rsid w:val="002B7846"/>
    <w:rsid w:val="003172C8"/>
    <w:rsid w:val="003357C3"/>
    <w:rsid w:val="00344089"/>
    <w:rsid w:val="00355F32"/>
    <w:rsid w:val="003672E3"/>
    <w:rsid w:val="00392810"/>
    <w:rsid w:val="003F326B"/>
    <w:rsid w:val="003F5937"/>
    <w:rsid w:val="00422C0D"/>
    <w:rsid w:val="0043581B"/>
    <w:rsid w:val="00441C3F"/>
    <w:rsid w:val="00481726"/>
    <w:rsid w:val="00501BBD"/>
    <w:rsid w:val="005167A8"/>
    <w:rsid w:val="005207CC"/>
    <w:rsid w:val="00521F8E"/>
    <w:rsid w:val="0053677C"/>
    <w:rsid w:val="005467CB"/>
    <w:rsid w:val="00557E2D"/>
    <w:rsid w:val="00584829"/>
    <w:rsid w:val="0059018B"/>
    <w:rsid w:val="00590CA7"/>
    <w:rsid w:val="00631EC7"/>
    <w:rsid w:val="00636207"/>
    <w:rsid w:val="0064064F"/>
    <w:rsid w:val="00687F1D"/>
    <w:rsid w:val="006A0B79"/>
    <w:rsid w:val="006D70F3"/>
    <w:rsid w:val="006E259F"/>
    <w:rsid w:val="006E2D34"/>
    <w:rsid w:val="006E4FB6"/>
    <w:rsid w:val="00711A2F"/>
    <w:rsid w:val="0077094E"/>
    <w:rsid w:val="00783DB8"/>
    <w:rsid w:val="00786885"/>
    <w:rsid w:val="007A1762"/>
    <w:rsid w:val="007A1C3C"/>
    <w:rsid w:val="007A33AF"/>
    <w:rsid w:val="007B439C"/>
    <w:rsid w:val="007E5D8D"/>
    <w:rsid w:val="007E6125"/>
    <w:rsid w:val="00824B8A"/>
    <w:rsid w:val="00855B26"/>
    <w:rsid w:val="0086662A"/>
    <w:rsid w:val="00894E87"/>
    <w:rsid w:val="008B7FBB"/>
    <w:rsid w:val="008E31A1"/>
    <w:rsid w:val="008E396D"/>
    <w:rsid w:val="008F61A4"/>
    <w:rsid w:val="00906697"/>
    <w:rsid w:val="009123EC"/>
    <w:rsid w:val="00912A33"/>
    <w:rsid w:val="009223DC"/>
    <w:rsid w:val="009568FD"/>
    <w:rsid w:val="009765AA"/>
    <w:rsid w:val="009B4E97"/>
    <w:rsid w:val="009D051B"/>
    <w:rsid w:val="009D3448"/>
    <w:rsid w:val="00A804F5"/>
    <w:rsid w:val="00A8637A"/>
    <w:rsid w:val="00A87A87"/>
    <w:rsid w:val="00A91C9A"/>
    <w:rsid w:val="00AA7F5D"/>
    <w:rsid w:val="00AC5E19"/>
    <w:rsid w:val="00AF0E1D"/>
    <w:rsid w:val="00B06AB7"/>
    <w:rsid w:val="00B2325F"/>
    <w:rsid w:val="00B26098"/>
    <w:rsid w:val="00B33FFF"/>
    <w:rsid w:val="00B53F4D"/>
    <w:rsid w:val="00B63A9C"/>
    <w:rsid w:val="00B72EDC"/>
    <w:rsid w:val="00BA536A"/>
    <w:rsid w:val="00BF0E4C"/>
    <w:rsid w:val="00BF5103"/>
    <w:rsid w:val="00C0281A"/>
    <w:rsid w:val="00C148BF"/>
    <w:rsid w:val="00C24BF0"/>
    <w:rsid w:val="00C275B1"/>
    <w:rsid w:val="00C664E7"/>
    <w:rsid w:val="00C778D6"/>
    <w:rsid w:val="00C94DE4"/>
    <w:rsid w:val="00CB56E2"/>
    <w:rsid w:val="00CB68A4"/>
    <w:rsid w:val="00CD4D12"/>
    <w:rsid w:val="00D04EDD"/>
    <w:rsid w:val="00D05DB3"/>
    <w:rsid w:val="00D21C90"/>
    <w:rsid w:val="00D467FC"/>
    <w:rsid w:val="00D5016B"/>
    <w:rsid w:val="00D57406"/>
    <w:rsid w:val="00D6775B"/>
    <w:rsid w:val="00D75D07"/>
    <w:rsid w:val="00D7755C"/>
    <w:rsid w:val="00D817C1"/>
    <w:rsid w:val="00DA3DDC"/>
    <w:rsid w:val="00DA5DA9"/>
    <w:rsid w:val="00DA6639"/>
    <w:rsid w:val="00DF01A5"/>
    <w:rsid w:val="00E15230"/>
    <w:rsid w:val="00E20A4E"/>
    <w:rsid w:val="00E25F24"/>
    <w:rsid w:val="00E443ED"/>
    <w:rsid w:val="00E52105"/>
    <w:rsid w:val="00E5406A"/>
    <w:rsid w:val="00E67481"/>
    <w:rsid w:val="00E719B1"/>
    <w:rsid w:val="00E87E47"/>
    <w:rsid w:val="00EA13E5"/>
    <w:rsid w:val="00EA2B5E"/>
    <w:rsid w:val="00EC3DB3"/>
    <w:rsid w:val="00EC41B3"/>
    <w:rsid w:val="00EF3405"/>
    <w:rsid w:val="00F1374C"/>
    <w:rsid w:val="00F23B72"/>
    <w:rsid w:val="00F46960"/>
    <w:rsid w:val="00F51710"/>
    <w:rsid w:val="00F641F7"/>
    <w:rsid w:val="00F7195E"/>
    <w:rsid w:val="00F917D9"/>
    <w:rsid w:val="00F92E49"/>
    <w:rsid w:val="00FC29DB"/>
    <w:rsid w:val="00F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D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A3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ЛидерСпецТранс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2</cp:revision>
  <dcterms:created xsi:type="dcterms:W3CDTF">2015-10-28T09:23:00Z</dcterms:created>
  <dcterms:modified xsi:type="dcterms:W3CDTF">2015-10-28T09:23:00Z</dcterms:modified>
</cp:coreProperties>
</file>